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306"/>
      </w:tblGrid>
      <w:tr w:rsidR="00DB0B55" w:rsidRPr="00DB0B55" w14:paraId="63A22B3F" w14:textId="77777777" w:rsidTr="00DB0B55">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DB0B55" w:rsidRPr="00DB0B55" w14:paraId="7FEAEF32" w14:textId="77777777">
              <w:trPr>
                <w:trHeight w:val="444"/>
                <w:tblCellSpacing w:w="0" w:type="dxa"/>
              </w:trPr>
              <w:tc>
                <w:tcPr>
                  <w:tcW w:w="0" w:type="auto"/>
                  <w:vAlign w:val="center"/>
                  <w:hideMark/>
                </w:tcPr>
                <w:p w14:paraId="2646A9C0" w14:textId="77777777" w:rsidR="00DB0B55" w:rsidRPr="00DB0B55" w:rsidRDefault="00DB0B55" w:rsidP="00DB0B55">
                  <w:pPr>
                    <w:widowControl/>
                    <w:spacing w:line="640" w:lineRule="atLeast"/>
                    <w:jc w:val="center"/>
                    <w:rPr>
                      <w:rFonts w:ascii="宋体" w:eastAsia="宋体" w:hAnsi="宋体" w:cs="宋体"/>
                      <w:b/>
                      <w:bCs/>
                      <w:color w:val="185895"/>
                      <w:kern w:val="0"/>
                      <w:sz w:val="36"/>
                      <w:szCs w:val="36"/>
                    </w:rPr>
                  </w:pPr>
                  <w:r w:rsidRPr="00DB0B55">
                    <w:rPr>
                      <w:rFonts w:ascii="宋体" w:eastAsia="宋体" w:hAnsi="宋体" w:cs="宋体" w:hint="eastAsia"/>
                      <w:b/>
                      <w:bCs/>
                      <w:color w:val="185895"/>
                      <w:kern w:val="0"/>
                      <w:sz w:val="36"/>
                      <w:szCs w:val="36"/>
                    </w:rPr>
                    <w:t>财政部会计司有关负责人就印发《政府会计准则</w:t>
                  </w:r>
                  <w:r w:rsidRPr="00DB0B55">
                    <w:rPr>
                      <w:rFonts w:ascii="宋体" w:eastAsia="宋体" w:hAnsi="宋体" w:cs="宋体" w:hint="eastAsia"/>
                      <w:b/>
                      <w:bCs/>
                      <w:color w:val="185895"/>
                      <w:kern w:val="0"/>
                      <w:sz w:val="36"/>
                      <w:szCs w:val="36"/>
                    </w:rPr>
                    <w:br/>
                    <w:t xml:space="preserve">第8号——负债》答记者问 </w:t>
                  </w:r>
                </w:p>
              </w:tc>
            </w:tr>
          </w:tbl>
          <w:p w14:paraId="72E73B72" w14:textId="77777777" w:rsidR="00DB0B55" w:rsidRPr="00DB0B55" w:rsidRDefault="00DB0B55" w:rsidP="00DB0B55">
            <w:pPr>
              <w:widowControl/>
              <w:spacing w:line="320"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DB0B55" w:rsidRPr="00DB0B55" w14:paraId="6038288A" w14:textId="77777777">
              <w:trPr>
                <w:trHeight w:val="12"/>
                <w:tblCellSpacing w:w="0" w:type="dxa"/>
              </w:trPr>
              <w:tc>
                <w:tcPr>
                  <w:tcW w:w="0" w:type="auto"/>
                  <w:vAlign w:val="center"/>
                  <w:hideMark/>
                </w:tcPr>
                <w:p w14:paraId="2BE08AC3" w14:textId="77777777" w:rsidR="00DB0B55" w:rsidRPr="00DB0B55" w:rsidRDefault="00DB0B55" w:rsidP="00DB0B55">
                  <w:pPr>
                    <w:widowControl/>
                    <w:spacing w:line="320" w:lineRule="atLeast"/>
                    <w:jc w:val="left"/>
                    <w:rPr>
                      <w:rFonts w:ascii="宋体" w:eastAsia="宋体" w:hAnsi="宋体" w:cs="宋体" w:hint="eastAsia"/>
                      <w:kern w:val="0"/>
                      <w:sz w:val="18"/>
                      <w:szCs w:val="18"/>
                    </w:rPr>
                  </w:pPr>
                  <w:r w:rsidRPr="00DB0B55">
                    <w:rPr>
                      <w:rFonts w:ascii="宋体" w:eastAsia="宋体" w:hAnsi="宋体" w:cs="宋体" w:hint="eastAsia"/>
                      <w:kern w:val="0"/>
                      <w:sz w:val="18"/>
                      <w:szCs w:val="18"/>
                    </w:rPr>
                    <w:pict w14:anchorId="2F2E823A">
                      <v:rect id="_x0000_i1025" style="width:525pt;height:.75pt" o:hrpct="0" o:hralign="center" o:hrstd="t" o:hrnoshade="t" o:hr="t" fillcolor="#99c2e2" stroked="f"/>
                    </w:pict>
                  </w:r>
                </w:p>
              </w:tc>
            </w:tr>
          </w:tbl>
          <w:p w14:paraId="65781DD5" w14:textId="77777777" w:rsidR="00DB0B55" w:rsidRPr="00DB0B55" w:rsidRDefault="00DB0B55" w:rsidP="00DB0B55">
            <w:pPr>
              <w:widowControl/>
              <w:spacing w:line="320"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DB0B55" w:rsidRPr="00DB0B55" w14:paraId="1D8D7227" w14:textId="77777777">
              <w:trPr>
                <w:tblCellSpacing w:w="0" w:type="dxa"/>
              </w:trPr>
              <w:tc>
                <w:tcPr>
                  <w:tcW w:w="0" w:type="auto"/>
                  <w:vAlign w:val="center"/>
                  <w:hideMark/>
                </w:tcPr>
                <w:p w14:paraId="4C1D5D34" w14:textId="77777777" w:rsidR="00DB0B55" w:rsidRPr="00DB0B55" w:rsidRDefault="00DB0B55" w:rsidP="00DB0B55">
                  <w:pPr>
                    <w:widowControl/>
                    <w:spacing w:line="320" w:lineRule="atLeast"/>
                    <w:jc w:val="left"/>
                    <w:rPr>
                      <w:rFonts w:ascii="宋体" w:eastAsia="宋体" w:hAnsi="宋体" w:cs="宋体" w:hint="eastAsia"/>
                      <w:color w:val="000000"/>
                      <w:kern w:val="0"/>
                      <w:sz w:val="18"/>
                      <w:szCs w:val="18"/>
                    </w:rPr>
                  </w:pPr>
                </w:p>
              </w:tc>
            </w:tr>
          </w:tbl>
          <w:p w14:paraId="566108F9" w14:textId="77777777" w:rsidR="00DB0B55" w:rsidRPr="00DB0B55" w:rsidRDefault="00DB0B55" w:rsidP="00DB0B55">
            <w:pPr>
              <w:widowControl/>
              <w:spacing w:line="320" w:lineRule="atLeast"/>
              <w:jc w:val="left"/>
              <w:rPr>
                <w:rFonts w:ascii="宋体" w:eastAsia="宋体" w:hAnsi="宋体" w:cs="宋体"/>
                <w:color w:val="000000"/>
                <w:kern w:val="0"/>
                <w:sz w:val="18"/>
                <w:szCs w:val="18"/>
              </w:rPr>
            </w:pPr>
          </w:p>
        </w:tc>
      </w:tr>
      <w:tr w:rsidR="00DB0B55" w:rsidRPr="00DB0B55" w14:paraId="5646F15E" w14:textId="77777777" w:rsidTr="00DB0B55">
        <w:trPr>
          <w:tblCellSpacing w:w="0" w:type="dxa"/>
        </w:trPr>
        <w:tc>
          <w:tcPr>
            <w:tcW w:w="0" w:type="auto"/>
            <w:shd w:val="clear" w:color="auto" w:fill="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DB0B55" w:rsidRPr="00DB0B55" w14:paraId="1C80F5A2" w14:textId="77777777">
              <w:trPr>
                <w:trHeight w:val="912"/>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DB0B55" w:rsidRPr="00DB0B55" w14:paraId="106FF399" w14:textId="77777777">
                    <w:trPr>
                      <w:tblCellSpacing w:w="0" w:type="dxa"/>
                      <w:jc w:val="center"/>
                    </w:trPr>
                    <w:tc>
                      <w:tcPr>
                        <w:tcW w:w="0" w:type="auto"/>
                        <w:vAlign w:val="center"/>
                        <w:hideMark/>
                      </w:tcPr>
                      <w:p w14:paraId="5F61F437" w14:textId="77777777" w:rsidR="00DB0B55" w:rsidRPr="00DB0B55" w:rsidRDefault="00DB0B55" w:rsidP="00DB0B55">
                        <w:pPr>
                          <w:widowControl/>
                          <w:spacing w:after="240" w:line="432" w:lineRule="atLeast"/>
                          <w:jc w:val="center"/>
                          <w:rPr>
                            <w:rFonts w:ascii="Arial" w:eastAsia="宋体" w:hAnsi="Arial" w:cs="Arial"/>
                            <w:kern w:val="0"/>
                            <w:sz w:val="24"/>
                            <w:szCs w:val="24"/>
                          </w:rPr>
                        </w:pPr>
                        <w:r w:rsidRPr="00DB0B55">
                          <w:rPr>
                            <w:rFonts w:ascii="Arial" w:eastAsia="宋体" w:hAnsi="Arial" w:cs="Arial"/>
                            <w:kern w:val="0"/>
                            <w:sz w:val="24"/>
                            <w:szCs w:val="24"/>
                          </w:rPr>
                          <w:t>2018</w:t>
                        </w:r>
                        <w:r w:rsidRPr="00DB0B55">
                          <w:rPr>
                            <w:rFonts w:ascii="Arial" w:eastAsia="宋体" w:hAnsi="Arial" w:cs="Arial"/>
                            <w:kern w:val="0"/>
                            <w:sz w:val="24"/>
                            <w:szCs w:val="24"/>
                          </w:rPr>
                          <w:t>年</w:t>
                        </w:r>
                        <w:r w:rsidRPr="00DB0B55">
                          <w:rPr>
                            <w:rFonts w:ascii="Arial" w:eastAsia="宋体" w:hAnsi="Arial" w:cs="Arial"/>
                            <w:kern w:val="0"/>
                            <w:sz w:val="24"/>
                            <w:szCs w:val="24"/>
                          </w:rPr>
                          <w:t>11</w:t>
                        </w:r>
                        <w:r w:rsidRPr="00DB0B55">
                          <w:rPr>
                            <w:rFonts w:ascii="Arial" w:eastAsia="宋体" w:hAnsi="Arial" w:cs="Arial"/>
                            <w:kern w:val="0"/>
                            <w:sz w:val="24"/>
                            <w:szCs w:val="24"/>
                          </w:rPr>
                          <w:t>月</w:t>
                        </w:r>
                        <w:r w:rsidRPr="00DB0B55">
                          <w:rPr>
                            <w:rFonts w:ascii="Arial" w:eastAsia="宋体" w:hAnsi="Arial" w:cs="Arial"/>
                            <w:kern w:val="0"/>
                            <w:sz w:val="24"/>
                            <w:szCs w:val="24"/>
                          </w:rPr>
                          <w:t>15</w:t>
                        </w:r>
                        <w:r w:rsidRPr="00DB0B55">
                          <w:rPr>
                            <w:rFonts w:ascii="Arial" w:eastAsia="宋体" w:hAnsi="Arial" w:cs="Arial"/>
                            <w:kern w:val="0"/>
                            <w:sz w:val="24"/>
                            <w:szCs w:val="24"/>
                          </w:rPr>
                          <w:t>日</w:t>
                        </w:r>
                        <w:r w:rsidRPr="00DB0B55">
                          <w:rPr>
                            <w:rFonts w:ascii="Arial" w:eastAsia="宋体" w:hAnsi="Arial" w:cs="Arial"/>
                            <w:kern w:val="0"/>
                            <w:sz w:val="24"/>
                            <w:szCs w:val="24"/>
                          </w:rPr>
                          <w:t xml:space="preserve"> </w:t>
                        </w:r>
                        <w:r w:rsidRPr="00DB0B55">
                          <w:rPr>
                            <w:rFonts w:ascii="Arial" w:eastAsia="宋体" w:hAnsi="Arial" w:cs="Arial"/>
                            <w:kern w:val="0"/>
                            <w:sz w:val="24"/>
                            <w:szCs w:val="24"/>
                          </w:rPr>
                          <w:t>来源：会计司</w:t>
                        </w:r>
                      </w:p>
                      <w:p w14:paraId="4BE2C423"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为了积极贯彻落实国务院批转财政部的《权责发生制政府综合财务报告制度改革方案》（以下简称《改革方案》），建立健全政府会计准则体系，近日，财政部制定发布了《政府会计准则第</w:t>
                        </w:r>
                        <w:r w:rsidRPr="00DB0B55">
                          <w:rPr>
                            <w:rFonts w:ascii="Arial" w:eastAsia="宋体" w:hAnsi="Arial" w:cs="Arial"/>
                            <w:kern w:val="0"/>
                            <w:sz w:val="24"/>
                            <w:szCs w:val="24"/>
                          </w:rPr>
                          <w:t>8</w:t>
                        </w:r>
                        <w:r w:rsidRPr="00DB0B55">
                          <w:rPr>
                            <w:rFonts w:ascii="Arial" w:eastAsia="宋体" w:hAnsi="Arial" w:cs="Arial"/>
                            <w:kern w:val="0"/>
                            <w:sz w:val="24"/>
                            <w:szCs w:val="24"/>
                          </w:rPr>
                          <w:t>号</w:t>
                        </w:r>
                        <w:r w:rsidRPr="00DB0B55">
                          <w:rPr>
                            <w:rFonts w:ascii="Arial" w:eastAsia="宋体" w:hAnsi="Arial" w:cs="Arial"/>
                            <w:kern w:val="0"/>
                            <w:sz w:val="24"/>
                            <w:szCs w:val="24"/>
                          </w:rPr>
                          <w:t>——</w:t>
                        </w:r>
                        <w:r w:rsidRPr="00DB0B55">
                          <w:rPr>
                            <w:rFonts w:ascii="Arial" w:eastAsia="宋体" w:hAnsi="Arial" w:cs="Arial"/>
                            <w:kern w:val="0"/>
                            <w:sz w:val="24"/>
                            <w:szCs w:val="24"/>
                          </w:rPr>
                          <w:t>负债》（以下简称负债准则）。财政部会计司有关负责人就负债准则有关问题回答了记者的提问。</w:t>
                        </w:r>
                      </w:p>
                      <w:p w14:paraId="558B4A9B"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问：为什么要制定负债准则？</w:t>
                        </w:r>
                      </w:p>
                      <w:p w14:paraId="5BB9F89E"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答：</w:t>
                        </w:r>
                        <w:r w:rsidRPr="00DB0B55">
                          <w:rPr>
                            <w:rFonts w:ascii="Arial" w:eastAsia="宋体" w:hAnsi="Arial" w:cs="Arial"/>
                            <w:kern w:val="0"/>
                            <w:sz w:val="24"/>
                            <w:szCs w:val="24"/>
                          </w:rPr>
                          <w:t>制定关于负债的单独具体准则，对政府负债进行统一规范，主要基于以下考虑：</w:t>
                        </w:r>
                      </w:p>
                      <w:p w14:paraId="0883BD36"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一是制定负债准则是提高政府负债信息质量，满足会计信息使用者需求的现实需要。长期以来，各有关部门对政府负债的范围并未形成统一认识，所提供的政府债务信息不尽一致，且现行各类政府债务报表中的政府债务并未全部经过确认、计量、记录等会计处理程序，所提供的政府债务数据不够准确，无法满足会计信息使用者对高质量政府负债信息的需求。因此，制定负债准则，从会计角度全面核算并提供可靠的政府负债信息，有助于政府会计信息使用者全面了解政府的负债情况、债务风险和偿债压力，评价政府偿债能力，有助于政府相关部门加强政府债务风险管理。</w:t>
                        </w:r>
                      </w:p>
                      <w:p w14:paraId="40FE851A"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二是制定负债准则是完善政府会计准则体系，规范政府负债会计处理的内在要求。从政府会计标准体系完整性角度看，现有的标准一方面缺乏与负债相关的具体准则，对负债的确认、计量和相关信息披露缺乏系统规范，另一方面不能完全覆盖不同政府会计主体的负债，对一级政府举借债务的会计处理缺乏准则规范。因此，制定负债准则，对政府负债的范围进行明确界定，对政府负债的类别进行科学划分，在此基础上明确规定各类政府负债的确认、计量和披露，是健全政府会计准则体系的内在需要。</w:t>
                        </w:r>
                      </w:p>
                      <w:p w14:paraId="7F451108"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lastRenderedPageBreak/>
                          <w:t xml:space="preserve">　　</w:t>
                        </w:r>
                        <w:r w:rsidRPr="00DB0B55">
                          <w:rPr>
                            <w:rFonts w:ascii="Arial" w:eastAsia="宋体" w:hAnsi="Arial" w:cs="Arial"/>
                            <w:b/>
                            <w:bCs/>
                            <w:kern w:val="0"/>
                            <w:sz w:val="24"/>
                            <w:szCs w:val="24"/>
                          </w:rPr>
                          <w:t>问：负债准则起草发布的过程是怎样的？</w:t>
                        </w:r>
                      </w:p>
                      <w:p w14:paraId="17AB50E7"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答：</w:t>
                        </w:r>
                        <w:r w:rsidRPr="00DB0B55">
                          <w:rPr>
                            <w:rFonts w:ascii="Arial" w:eastAsia="宋体" w:hAnsi="Arial" w:cs="Arial"/>
                            <w:kern w:val="0"/>
                            <w:sz w:val="24"/>
                            <w:szCs w:val="24"/>
                          </w:rPr>
                          <w:t>起草发布负债准则，主要经历了以下四个阶段：</w:t>
                        </w:r>
                      </w:p>
                      <w:p w14:paraId="224B5E19"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一是调研论证阶段。我们在</w:t>
                        </w:r>
                        <w:r w:rsidRPr="00DB0B55">
                          <w:rPr>
                            <w:rFonts w:ascii="Arial" w:eastAsia="宋体" w:hAnsi="Arial" w:cs="Arial"/>
                            <w:kern w:val="0"/>
                            <w:sz w:val="24"/>
                            <w:szCs w:val="24"/>
                          </w:rPr>
                          <w:t>2013</w:t>
                        </w:r>
                        <w:r w:rsidRPr="00DB0B55">
                          <w:rPr>
                            <w:rFonts w:ascii="Arial" w:eastAsia="宋体" w:hAnsi="Arial" w:cs="Arial"/>
                            <w:kern w:val="0"/>
                            <w:sz w:val="24"/>
                            <w:szCs w:val="24"/>
                          </w:rPr>
                          <w:t>年和</w:t>
                        </w:r>
                        <w:r w:rsidRPr="00DB0B55">
                          <w:rPr>
                            <w:rFonts w:ascii="Arial" w:eastAsia="宋体" w:hAnsi="Arial" w:cs="Arial"/>
                            <w:kern w:val="0"/>
                            <w:sz w:val="24"/>
                            <w:szCs w:val="24"/>
                          </w:rPr>
                          <w:t>2016</w:t>
                        </w:r>
                        <w:r w:rsidRPr="00DB0B55">
                          <w:rPr>
                            <w:rFonts w:ascii="Arial" w:eastAsia="宋体" w:hAnsi="Arial" w:cs="Arial"/>
                            <w:kern w:val="0"/>
                            <w:sz w:val="24"/>
                            <w:szCs w:val="24"/>
                          </w:rPr>
                          <w:t>年分别就政府债务信息披露、政府或有事项等政府负债的难点问题设立专项课题，委托相关高校就政府负债的边界、计量、披露以及国内外实务等进行了深入研究，为起草负债准则奠定了理论基础。为了充分了解我国政府负债的现状，</w:t>
                        </w:r>
                        <w:r w:rsidRPr="00DB0B55">
                          <w:rPr>
                            <w:rFonts w:ascii="Arial" w:eastAsia="宋体" w:hAnsi="Arial" w:cs="Arial"/>
                            <w:kern w:val="0"/>
                            <w:sz w:val="24"/>
                            <w:szCs w:val="24"/>
                          </w:rPr>
                          <w:t>2015</w:t>
                        </w:r>
                        <w:r w:rsidRPr="00DB0B55">
                          <w:rPr>
                            <w:rFonts w:ascii="Arial" w:eastAsia="宋体" w:hAnsi="Arial" w:cs="Arial"/>
                            <w:kern w:val="0"/>
                            <w:sz w:val="24"/>
                            <w:szCs w:val="24"/>
                          </w:rPr>
                          <w:t>年至</w:t>
                        </w:r>
                        <w:r w:rsidRPr="00DB0B55">
                          <w:rPr>
                            <w:rFonts w:ascii="Arial" w:eastAsia="宋体" w:hAnsi="Arial" w:cs="Arial"/>
                            <w:kern w:val="0"/>
                            <w:sz w:val="24"/>
                            <w:szCs w:val="24"/>
                          </w:rPr>
                          <w:t>2017</w:t>
                        </w:r>
                        <w:r w:rsidRPr="00DB0B55">
                          <w:rPr>
                            <w:rFonts w:ascii="Arial" w:eastAsia="宋体" w:hAnsi="Arial" w:cs="Arial"/>
                            <w:kern w:val="0"/>
                            <w:sz w:val="24"/>
                            <w:szCs w:val="24"/>
                          </w:rPr>
                          <w:t>年在起草《政府会计准则第</w:t>
                        </w:r>
                        <w:r w:rsidRPr="00DB0B55">
                          <w:rPr>
                            <w:rFonts w:ascii="Arial" w:eastAsia="宋体" w:hAnsi="Arial" w:cs="Arial"/>
                            <w:kern w:val="0"/>
                            <w:sz w:val="24"/>
                            <w:szCs w:val="24"/>
                          </w:rPr>
                          <w:t>5</w:t>
                        </w:r>
                        <w:r w:rsidRPr="00DB0B55">
                          <w:rPr>
                            <w:rFonts w:ascii="Arial" w:eastAsia="宋体" w:hAnsi="Arial" w:cs="Arial"/>
                            <w:kern w:val="0"/>
                            <w:sz w:val="24"/>
                            <w:szCs w:val="24"/>
                          </w:rPr>
                          <w:t>号</w:t>
                        </w:r>
                        <w:r w:rsidRPr="00DB0B55">
                          <w:rPr>
                            <w:rFonts w:ascii="Arial" w:eastAsia="宋体" w:hAnsi="Arial" w:cs="Arial"/>
                            <w:kern w:val="0"/>
                            <w:sz w:val="24"/>
                            <w:szCs w:val="24"/>
                          </w:rPr>
                          <w:t>——</w:t>
                        </w:r>
                        <w:r w:rsidRPr="00DB0B55">
                          <w:rPr>
                            <w:rFonts w:ascii="Arial" w:eastAsia="宋体" w:hAnsi="Arial" w:cs="Arial"/>
                            <w:kern w:val="0"/>
                            <w:sz w:val="24"/>
                            <w:szCs w:val="24"/>
                          </w:rPr>
                          <w:t>公共基础设施》、《政府会计制度</w:t>
                        </w:r>
                        <w:r w:rsidRPr="00DB0B55">
                          <w:rPr>
                            <w:rFonts w:ascii="Arial" w:eastAsia="宋体" w:hAnsi="Arial" w:cs="Arial"/>
                            <w:kern w:val="0"/>
                            <w:sz w:val="24"/>
                            <w:szCs w:val="24"/>
                          </w:rPr>
                          <w:t>——</w:t>
                        </w:r>
                        <w:r w:rsidRPr="00DB0B55">
                          <w:rPr>
                            <w:rFonts w:ascii="Arial" w:eastAsia="宋体" w:hAnsi="Arial" w:cs="Arial"/>
                            <w:kern w:val="0"/>
                            <w:sz w:val="24"/>
                            <w:szCs w:val="24"/>
                          </w:rPr>
                          <w:t>行政事业单位会计科目和报表》的过程中，我们就政府会计主体的负债问题进行了深入调研。在大量调研的基础上，详细梳理和分析了各类政府会计主体在相关的经济业务或者事项中可能产生的负债种类及情况，为起草负债准则奠定了实务基础。</w:t>
                        </w:r>
                      </w:p>
                      <w:p w14:paraId="4065B70E"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二是起草征求意见稿阶段。在全面梳理我国政府、各类行政事业单位的负债情况后，我们与部分专家和学者就政府负债问题进行了多轮研讨，明确了起草思路、内容定位和关键问题，在此基础上于</w:t>
                        </w:r>
                        <w:r w:rsidRPr="00DB0B55">
                          <w:rPr>
                            <w:rFonts w:ascii="Arial" w:eastAsia="宋体" w:hAnsi="Arial" w:cs="Arial"/>
                            <w:kern w:val="0"/>
                            <w:sz w:val="24"/>
                            <w:szCs w:val="24"/>
                          </w:rPr>
                          <w:t>2018</w:t>
                        </w:r>
                        <w:r w:rsidRPr="00DB0B55">
                          <w:rPr>
                            <w:rFonts w:ascii="Arial" w:eastAsia="宋体" w:hAnsi="Arial" w:cs="Arial"/>
                            <w:kern w:val="0"/>
                            <w:sz w:val="24"/>
                            <w:szCs w:val="24"/>
                          </w:rPr>
                          <w:t>年年初起草形成负债准则初稿，在司内进行了多次讨论，并初步征求了部内相关司局意见，在此基础上，反复修改完善，形成负债准则征求意见稿。</w:t>
                        </w:r>
                      </w:p>
                      <w:p w14:paraId="192C62FD"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三是公开征求意见阶段。</w:t>
                        </w:r>
                        <w:r w:rsidRPr="00DB0B55">
                          <w:rPr>
                            <w:rFonts w:ascii="Arial" w:eastAsia="宋体" w:hAnsi="Arial" w:cs="Arial"/>
                            <w:kern w:val="0"/>
                            <w:sz w:val="24"/>
                            <w:szCs w:val="24"/>
                          </w:rPr>
                          <w:t>2018</w:t>
                        </w:r>
                        <w:r w:rsidRPr="00DB0B55">
                          <w:rPr>
                            <w:rFonts w:ascii="Arial" w:eastAsia="宋体" w:hAnsi="Arial" w:cs="Arial"/>
                            <w:kern w:val="0"/>
                            <w:sz w:val="24"/>
                            <w:szCs w:val="24"/>
                          </w:rPr>
                          <w:t>年</w:t>
                        </w:r>
                        <w:r w:rsidRPr="00DB0B55">
                          <w:rPr>
                            <w:rFonts w:ascii="Arial" w:eastAsia="宋体" w:hAnsi="Arial" w:cs="Arial"/>
                            <w:kern w:val="0"/>
                            <w:sz w:val="24"/>
                            <w:szCs w:val="24"/>
                          </w:rPr>
                          <w:t>4</w:t>
                        </w:r>
                        <w:r w:rsidRPr="00DB0B55">
                          <w:rPr>
                            <w:rFonts w:ascii="Arial" w:eastAsia="宋体" w:hAnsi="Arial" w:cs="Arial"/>
                            <w:kern w:val="0"/>
                            <w:sz w:val="24"/>
                            <w:szCs w:val="24"/>
                          </w:rPr>
                          <w:t>月</w:t>
                        </w:r>
                        <w:r w:rsidRPr="00DB0B55">
                          <w:rPr>
                            <w:rFonts w:ascii="Arial" w:eastAsia="宋体" w:hAnsi="Arial" w:cs="Arial"/>
                            <w:kern w:val="0"/>
                            <w:sz w:val="24"/>
                            <w:szCs w:val="24"/>
                          </w:rPr>
                          <w:t>24</w:t>
                        </w:r>
                        <w:r w:rsidRPr="00DB0B55">
                          <w:rPr>
                            <w:rFonts w:ascii="Arial" w:eastAsia="宋体" w:hAnsi="Arial" w:cs="Arial"/>
                            <w:kern w:val="0"/>
                            <w:sz w:val="24"/>
                            <w:szCs w:val="24"/>
                          </w:rPr>
                          <w:t>日，我们印发了《关于征求</w:t>
                        </w:r>
                        <w:r w:rsidRPr="00DB0B55">
                          <w:rPr>
                            <w:rFonts w:ascii="Arial" w:eastAsia="宋体" w:hAnsi="Arial" w:cs="Arial"/>
                            <w:kern w:val="0"/>
                            <w:sz w:val="24"/>
                            <w:szCs w:val="24"/>
                          </w:rPr>
                          <w:t>&lt;</w:t>
                        </w:r>
                        <w:r w:rsidRPr="00DB0B55">
                          <w:rPr>
                            <w:rFonts w:ascii="Arial" w:eastAsia="宋体" w:hAnsi="Arial" w:cs="Arial"/>
                            <w:kern w:val="0"/>
                            <w:sz w:val="24"/>
                            <w:szCs w:val="24"/>
                          </w:rPr>
                          <w:t>政府会计准则第</w:t>
                        </w:r>
                        <w:r w:rsidRPr="00DB0B55">
                          <w:rPr>
                            <w:rFonts w:ascii="Arial" w:eastAsia="宋体" w:hAnsi="Arial" w:cs="Arial"/>
                            <w:kern w:val="0"/>
                            <w:sz w:val="24"/>
                            <w:szCs w:val="24"/>
                          </w:rPr>
                          <w:t>X</w:t>
                        </w:r>
                        <w:r w:rsidRPr="00DB0B55">
                          <w:rPr>
                            <w:rFonts w:ascii="Arial" w:eastAsia="宋体" w:hAnsi="Arial" w:cs="Arial"/>
                            <w:kern w:val="0"/>
                            <w:sz w:val="24"/>
                            <w:szCs w:val="24"/>
                          </w:rPr>
                          <w:t>号</w:t>
                        </w:r>
                        <w:r w:rsidRPr="00DB0B55">
                          <w:rPr>
                            <w:rFonts w:ascii="Arial" w:eastAsia="宋体" w:hAnsi="Arial" w:cs="Arial"/>
                            <w:kern w:val="0"/>
                            <w:sz w:val="24"/>
                            <w:szCs w:val="24"/>
                          </w:rPr>
                          <w:t>——</w:t>
                        </w:r>
                        <w:r w:rsidRPr="00DB0B55">
                          <w:rPr>
                            <w:rFonts w:ascii="Arial" w:eastAsia="宋体" w:hAnsi="Arial" w:cs="Arial"/>
                            <w:kern w:val="0"/>
                            <w:sz w:val="24"/>
                            <w:szCs w:val="24"/>
                          </w:rPr>
                          <w:t>负债（征求意见稿）</w:t>
                        </w:r>
                        <w:r w:rsidRPr="00DB0B55">
                          <w:rPr>
                            <w:rFonts w:ascii="Arial" w:eastAsia="宋体" w:hAnsi="Arial" w:cs="Arial"/>
                            <w:kern w:val="0"/>
                            <w:sz w:val="24"/>
                            <w:szCs w:val="24"/>
                          </w:rPr>
                          <w:t>&gt;</w:t>
                        </w:r>
                        <w:r w:rsidRPr="00DB0B55">
                          <w:rPr>
                            <w:rFonts w:ascii="Arial" w:eastAsia="宋体" w:hAnsi="Arial" w:cs="Arial"/>
                            <w:kern w:val="0"/>
                            <w:sz w:val="24"/>
                            <w:szCs w:val="24"/>
                          </w:rPr>
                          <w:t>意见的函》（财办会〔</w:t>
                        </w:r>
                        <w:r w:rsidRPr="00DB0B55">
                          <w:rPr>
                            <w:rFonts w:ascii="Arial" w:eastAsia="宋体" w:hAnsi="Arial" w:cs="Arial"/>
                            <w:kern w:val="0"/>
                            <w:sz w:val="24"/>
                            <w:szCs w:val="24"/>
                          </w:rPr>
                          <w:t>2018</w:t>
                        </w:r>
                        <w:r w:rsidRPr="00DB0B55">
                          <w:rPr>
                            <w:rFonts w:ascii="Arial" w:eastAsia="宋体" w:hAnsi="Arial" w:cs="Arial"/>
                            <w:kern w:val="0"/>
                            <w:sz w:val="24"/>
                            <w:szCs w:val="24"/>
                          </w:rPr>
                          <w:t>〕</w:t>
                        </w:r>
                        <w:r w:rsidRPr="00DB0B55">
                          <w:rPr>
                            <w:rFonts w:ascii="Arial" w:eastAsia="宋体" w:hAnsi="Arial" w:cs="Arial"/>
                            <w:kern w:val="0"/>
                            <w:sz w:val="24"/>
                            <w:szCs w:val="24"/>
                          </w:rPr>
                          <w:t>12</w:t>
                        </w:r>
                        <w:r w:rsidRPr="00DB0B55">
                          <w:rPr>
                            <w:rFonts w:ascii="Arial" w:eastAsia="宋体" w:hAnsi="Arial" w:cs="Arial"/>
                            <w:kern w:val="0"/>
                            <w:sz w:val="24"/>
                            <w:szCs w:val="24"/>
                          </w:rPr>
                          <w:t>号），就负债准则征求意见稿面向中央部门和单位、地方财政部门、社会公众征求意见，同时也向部内相关司局、各地专员办、政府会计准则委员会咨询专家等征求意见。截至</w:t>
                        </w:r>
                        <w:r w:rsidRPr="00DB0B55">
                          <w:rPr>
                            <w:rFonts w:ascii="Arial" w:eastAsia="宋体" w:hAnsi="Arial" w:cs="Arial"/>
                            <w:kern w:val="0"/>
                            <w:sz w:val="24"/>
                            <w:szCs w:val="24"/>
                          </w:rPr>
                          <w:t>2018</w:t>
                        </w:r>
                        <w:r w:rsidRPr="00DB0B55">
                          <w:rPr>
                            <w:rFonts w:ascii="Arial" w:eastAsia="宋体" w:hAnsi="Arial" w:cs="Arial"/>
                            <w:kern w:val="0"/>
                            <w:sz w:val="24"/>
                            <w:szCs w:val="24"/>
                          </w:rPr>
                          <w:t>年</w:t>
                        </w:r>
                        <w:r w:rsidRPr="00DB0B55">
                          <w:rPr>
                            <w:rFonts w:ascii="Arial" w:eastAsia="宋体" w:hAnsi="Arial" w:cs="Arial"/>
                            <w:kern w:val="0"/>
                            <w:sz w:val="24"/>
                            <w:szCs w:val="24"/>
                          </w:rPr>
                          <w:t>7</w:t>
                        </w:r>
                        <w:r w:rsidRPr="00DB0B55">
                          <w:rPr>
                            <w:rFonts w:ascii="Arial" w:eastAsia="宋体" w:hAnsi="Arial" w:cs="Arial"/>
                            <w:kern w:val="0"/>
                            <w:sz w:val="24"/>
                            <w:szCs w:val="24"/>
                          </w:rPr>
                          <w:t>月</w:t>
                        </w:r>
                        <w:r w:rsidRPr="00DB0B55">
                          <w:rPr>
                            <w:rFonts w:ascii="Arial" w:eastAsia="宋体" w:hAnsi="Arial" w:cs="Arial"/>
                            <w:kern w:val="0"/>
                            <w:sz w:val="24"/>
                            <w:szCs w:val="24"/>
                          </w:rPr>
                          <w:t>1</w:t>
                        </w:r>
                        <w:r w:rsidRPr="00DB0B55">
                          <w:rPr>
                            <w:rFonts w:ascii="Arial" w:eastAsia="宋体" w:hAnsi="Arial" w:cs="Arial"/>
                            <w:kern w:val="0"/>
                            <w:sz w:val="24"/>
                            <w:szCs w:val="24"/>
                          </w:rPr>
                          <w:t>日，我们共收到</w:t>
                        </w:r>
                        <w:r w:rsidRPr="00DB0B55">
                          <w:rPr>
                            <w:rFonts w:ascii="Arial" w:eastAsia="宋体" w:hAnsi="Arial" w:cs="Arial"/>
                            <w:kern w:val="0"/>
                            <w:sz w:val="24"/>
                            <w:szCs w:val="24"/>
                          </w:rPr>
                          <w:t>108</w:t>
                        </w:r>
                        <w:r w:rsidRPr="00DB0B55">
                          <w:rPr>
                            <w:rFonts w:ascii="Arial" w:eastAsia="宋体" w:hAnsi="Arial" w:cs="Arial"/>
                            <w:kern w:val="0"/>
                            <w:sz w:val="24"/>
                            <w:szCs w:val="24"/>
                          </w:rPr>
                          <w:t>份书面反馈意见，其中</w:t>
                        </w:r>
                        <w:r w:rsidRPr="00DB0B55">
                          <w:rPr>
                            <w:rFonts w:ascii="Arial" w:eastAsia="宋体" w:hAnsi="Arial" w:cs="Arial"/>
                            <w:kern w:val="0"/>
                            <w:sz w:val="24"/>
                            <w:szCs w:val="24"/>
                          </w:rPr>
                          <w:t>54</w:t>
                        </w:r>
                        <w:r w:rsidRPr="00DB0B55">
                          <w:rPr>
                            <w:rFonts w:ascii="Arial" w:eastAsia="宋体" w:hAnsi="Arial" w:cs="Arial"/>
                            <w:kern w:val="0"/>
                            <w:sz w:val="24"/>
                            <w:szCs w:val="24"/>
                          </w:rPr>
                          <w:t>份表示无不同意见，其余</w:t>
                        </w:r>
                        <w:r w:rsidRPr="00DB0B55">
                          <w:rPr>
                            <w:rFonts w:ascii="Arial" w:eastAsia="宋体" w:hAnsi="Arial" w:cs="Arial"/>
                            <w:kern w:val="0"/>
                            <w:sz w:val="24"/>
                            <w:szCs w:val="24"/>
                          </w:rPr>
                          <w:t>54</w:t>
                        </w:r>
                        <w:r w:rsidRPr="00DB0B55">
                          <w:rPr>
                            <w:rFonts w:ascii="Arial" w:eastAsia="宋体" w:hAnsi="Arial" w:cs="Arial"/>
                            <w:kern w:val="0"/>
                            <w:sz w:val="24"/>
                            <w:szCs w:val="24"/>
                          </w:rPr>
                          <w:t>份共提出了</w:t>
                        </w:r>
                        <w:r w:rsidRPr="00DB0B55">
                          <w:rPr>
                            <w:rFonts w:ascii="Arial" w:eastAsia="宋体" w:hAnsi="Arial" w:cs="Arial"/>
                            <w:kern w:val="0"/>
                            <w:sz w:val="24"/>
                            <w:szCs w:val="24"/>
                          </w:rPr>
                          <w:t>274</w:t>
                        </w:r>
                        <w:r w:rsidRPr="00DB0B55">
                          <w:rPr>
                            <w:rFonts w:ascii="Arial" w:eastAsia="宋体" w:hAnsi="Arial" w:cs="Arial"/>
                            <w:kern w:val="0"/>
                            <w:sz w:val="24"/>
                            <w:szCs w:val="24"/>
                          </w:rPr>
                          <w:t>条具体意见。反馈意见总体上对征求意见稿表示赞同，有关方面也针对其中的具体内容提出了一些意见和建议。</w:t>
                        </w:r>
                      </w:p>
                      <w:p w14:paraId="56DE41A6"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四是送审发布阶段。</w:t>
                        </w:r>
                        <w:r w:rsidRPr="00DB0B55">
                          <w:rPr>
                            <w:rFonts w:ascii="Arial" w:eastAsia="宋体" w:hAnsi="Arial" w:cs="Arial"/>
                            <w:kern w:val="0"/>
                            <w:sz w:val="24"/>
                            <w:szCs w:val="24"/>
                          </w:rPr>
                          <w:t>7</w:t>
                        </w:r>
                        <w:r w:rsidRPr="00DB0B55">
                          <w:rPr>
                            <w:rFonts w:ascii="Arial" w:eastAsia="宋体" w:hAnsi="Arial" w:cs="Arial"/>
                            <w:kern w:val="0"/>
                            <w:sz w:val="24"/>
                            <w:szCs w:val="24"/>
                          </w:rPr>
                          <w:t>月份以来，我们对各方面反馈意见进行了梳理分析，就主要意见和问题召集部内相关司局进行了座谈研讨。在此基础上，对征求意见稿进行了修改完善，形成了送审稿。</w:t>
                        </w:r>
                        <w:r w:rsidRPr="00DB0B55">
                          <w:rPr>
                            <w:rFonts w:ascii="Arial" w:eastAsia="宋体" w:hAnsi="Arial" w:cs="Arial"/>
                            <w:kern w:val="0"/>
                            <w:sz w:val="24"/>
                            <w:szCs w:val="24"/>
                          </w:rPr>
                          <w:lastRenderedPageBreak/>
                          <w:t>10</w:t>
                        </w:r>
                        <w:r w:rsidRPr="00DB0B55">
                          <w:rPr>
                            <w:rFonts w:ascii="Arial" w:eastAsia="宋体" w:hAnsi="Arial" w:cs="Arial"/>
                            <w:kern w:val="0"/>
                            <w:sz w:val="24"/>
                            <w:szCs w:val="24"/>
                          </w:rPr>
                          <w:t>月</w:t>
                        </w:r>
                        <w:r w:rsidRPr="00DB0B55">
                          <w:rPr>
                            <w:rFonts w:ascii="Arial" w:eastAsia="宋体" w:hAnsi="Arial" w:cs="Arial"/>
                            <w:kern w:val="0"/>
                            <w:sz w:val="24"/>
                            <w:szCs w:val="24"/>
                          </w:rPr>
                          <w:t>25</w:t>
                        </w:r>
                        <w:r w:rsidRPr="00DB0B55">
                          <w:rPr>
                            <w:rFonts w:ascii="Arial" w:eastAsia="宋体" w:hAnsi="Arial" w:cs="Arial"/>
                            <w:kern w:val="0"/>
                            <w:sz w:val="24"/>
                            <w:szCs w:val="24"/>
                          </w:rPr>
                          <w:t>日，会计司会计技术小组对送审稿进行了讨论，并经会计司司务会审议通过。</w:t>
                        </w:r>
                        <w:r w:rsidRPr="00DB0B55">
                          <w:rPr>
                            <w:rFonts w:ascii="Arial" w:eastAsia="宋体" w:hAnsi="Arial" w:cs="Arial"/>
                            <w:kern w:val="0"/>
                            <w:sz w:val="24"/>
                            <w:szCs w:val="24"/>
                          </w:rPr>
                          <w:t>10</w:t>
                        </w:r>
                        <w:r w:rsidRPr="00DB0B55">
                          <w:rPr>
                            <w:rFonts w:ascii="Arial" w:eastAsia="宋体" w:hAnsi="Arial" w:cs="Arial"/>
                            <w:kern w:val="0"/>
                            <w:sz w:val="24"/>
                            <w:szCs w:val="24"/>
                          </w:rPr>
                          <w:t>月底正式启动部内会签和报批程序。</w:t>
                        </w:r>
                      </w:p>
                      <w:p w14:paraId="278970EC"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问：制定负债准则主要遵循了哪些原则？</w:t>
                        </w:r>
                      </w:p>
                      <w:p w14:paraId="5EBDCBA0"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答：</w:t>
                        </w:r>
                        <w:r w:rsidRPr="00DB0B55">
                          <w:rPr>
                            <w:rFonts w:ascii="Arial" w:eastAsia="宋体" w:hAnsi="Arial" w:cs="Arial"/>
                            <w:kern w:val="0"/>
                            <w:sz w:val="24"/>
                            <w:szCs w:val="24"/>
                          </w:rPr>
                          <w:t>制定负债准则主要遵循了以下原则：</w:t>
                        </w:r>
                      </w:p>
                      <w:p w14:paraId="32399450"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一是依据和遵循基本准则。《政府会计准则</w:t>
                        </w:r>
                        <w:r w:rsidRPr="00DB0B55">
                          <w:rPr>
                            <w:rFonts w:ascii="Arial" w:eastAsia="宋体" w:hAnsi="Arial" w:cs="Arial"/>
                            <w:kern w:val="0"/>
                            <w:sz w:val="24"/>
                            <w:szCs w:val="24"/>
                          </w:rPr>
                          <w:t>——</w:t>
                        </w:r>
                        <w:r w:rsidRPr="00DB0B55">
                          <w:rPr>
                            <w:rFonts w:ascii="Arial" w:eastAsia="宋体" w:hAnsi="Arial" w:cs="Arial"/>
                            <w:kern w:val="0"/>
                            <w:sz w:val="24"/>
                            <w:szCs w:val="24"/>
                          </w:rPr>
                          <w:t>基本准则》（以下简称《基本准则》）将</w:t>
                        </w:r>
                        <w:r w:rsidRPr="00DB0B55">
                          <w:rPr>
                            <w:rFonts w:ascii="Arial" w:eastAsia="宋体" w:hAnsi="Arial" w:cs="Arial"/>
                            <w:kern w:val="0"/>
                            <w:sz w:val="24"/>
                            <w:szCs w:val="24"/>
                          </w:rPr>
                          <w:t>“</w:t>
                        </w:r>
                        <w:r w:rsidRPr="00DB0B55">
                          <w:rPr>
                            <w:rFonts w:ascii="Arial" w:eastAsia="宋体" w:hAnsi="Arial" w:cs="Arial"/>
                            <w:kern w:val="0"/>
                            <w:sz w:val="24"/>
                            <w:szCs w:val="24"/>
                          </w:rPr>
                          <w:t>负债</w:t>
                        </w:r>
                        <w:r w:rsidRPr="00DB0B55">
                          <w:rPr>
                            <w:rFonts w:ascii="Arial" w:eastAsia="宋体" w:hAnsi="Arial" w:cs="Arial"/>
                            <w:kern w:val="0"/>
                            <w:sz w:val="24"/>
                            <w:szCs w:val="24"/>
                          </w:rPr>
                          <w:t>”</w:t>
                        </w:r>
                        <w:r w:rsidRPr="00DB0B55">
                          <w:rPr>
                            <w:rFonts w:ascii="Arial" w:eastAsia="宋体" w:hAnsi="Arial" w:cs="Arial"/>
                            <w:kern w:val="0"/>
                            <w:sz w:val="24"/>
                            <w:szCs w:val="24"/>
                          </w:rPr>
                          <w:t>作为一项会计要素进行了定义。负债准则依据《基本准则》制定，其适用范围与《基本准则》保持一致，在负债确认标准、计量要求等方面也遵循了《基本准则》的基本原则。</w:t>
                        </w:r>
                      </w:p>
                      <w:p w14:paraId="65FB9D13"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二是与相关法规制度相协调。负债准则贯彻会计法、预算法和担保法等法律精神，并充分考虑了与现行政府债务管理规范和《财政总预算会计制度》、《政府会计制度</w:t>
                        </w:r>
                        <w:r w:rsidRPr="00DB0B55">
                          <w:rPr>
                            <w:rFonts w:ascii="Arial" w:eastAsia="宋体" w:hAnsi="Arial" w:cs="Arial"/>
                            <w:kern w:val="0"/>
                            <w:sz w:val="24"/>
                            <w:szCs w:val="24"/>
                          </w:rPr>
                          <w:t>——</w:t>
                        </w:r>
                        <w:r w:rsidRPr="00DB0B55">
                          <w:rPr>
                            <w:rFonts w:ascii="Arial" w:eastAsia="宋体" w:hAnsi="Arial" w:cs="Arial"/>
                            <w:kern w:val="0"/>
                            <w:sz w:val="24"/>
                            <w:szCs w:val="24"/>
                          </w:rPr>
                          <w:t>行政事业单位会计科目和报表》等相关法规制度的协调。</w:t>
                        </w:r>
                      </w:p>
                      <w:p w14:paraId="00C5BDD8"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三是借鉴企业会计经验并充分考虑政府会计特点。负债准则立足于建立政府负债的一般性会计处理规范，对于与企业会计共性的业务和事项，适当吸收和借鉴了企业会计准则相关规定。同时，负债准则充分考虑了政府会计主体的业务特点及其面临的政策环境，在负债确认计量方法、借款费用处理等方面，与企业会计准则规定有一定差别。</w:t>
                        </w:r>
                      </w:p>
                      <w:p w14:paraId="3D10B613"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四是着力提高准则可操作性。负债准则在制定过程中坚持问题导向，充分考虑政府负债会计核算的实际需要和政府会计改革所处发展阶段，注重准则语言的通俗易懂和相关会计处理的可操作性，着力确保准则可理解、可落地、可执行。</w:t>
                        </w:r>
                      </w:p>
                      <w:p w14:paraId="4525CFFE"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问：负债准则的主要内容是什么？</w:t>
                        </w:r>
                      </w:p>
                      <w:p w14:paraId="56A92774"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答：</w:t>
                        </w:r>
                        <w:r w:rsidRPr="00DB0B55">
                          <w:rPr>
                            <w:rFonts w:ascii="Arial" w:eastAsia="宋体" w:hAnsi="Arial" w:cs="Arial"/>
                            <w:kern w:val="0"/>
                            <w:sz w:val="24"/>
                            <w:szCs w:val="24"/>
                          </w:rPr>
                          <w:t>负债准则较为全面地规范了政府会计主体负债的分类及确认、计量和披露，共七章</w:t>
                        </w:r>
                        <w:r w:rsidRPr="00DB0B55">
                          <w:rPr>
                            <w:rFonts w:ascii="Arial" w:eastAsia="宋体" w:hAnsi="Arial" w:cs="Arial"/>
                            <w:kern w:val="0"/>
                            <w:sz w:val="24"/>
                            <w:szCs w:val="24"/>
                          </w:rPr>
                          <w:t>37</w:t>
                        </w:r>
                        <w:r w:rsidRPr="00DB0B55">
                          <w:rPr>
                            <w:rFonts w:ascii="Arial" w:eastAsia="宋体" w:hAnsi="Arial" w:cs="Arial"/>
                            <w:kern w:val="0"/>
                            <w:sz w:val="24"/>
                            <w:szCs w:val="24"/>
                          </w:rPr>
                          <w:t>条，具体内容如下：</w:t>
                        </w:r>
                      </w:p>
                      <w:p w14:paraId="325B615C"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第一章为总则，主要规定了负债准则的制定依据、负债的定义和确认条件、负债的分类等。</w:t>
                        </w:r>
                      </w:p>
                      <w:p w14:paraId="76B2E68D"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lastRenderedPageBreak/>
                          <w:t xml:space="preserve">　　第二章为举借债务，主要规定了举借债务的概念、内容、确认和计量，以及借款费用的概念及其会计处理。</w:t>
                        </w:r>
                      </w:p>
                      <w:p w14:paraId="4843B126"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第三章为应付及预收款项，主要规定了应付及预收款项的概念和类别、各类应付及预收款项的确认和计量。</w:t>
                        </w:r>
                      </w:p>
                      <w:p w14:paraId="67EFD771"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第四章为暂收性负债，主要规定了暂收性负债的概念和类别、各类暂收性负债的确认和计量。</w:t>
                        </w:r>
                      </w:p>
                      <w:p w14:paraId="772905AE"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第五章为预计负债，主要规定了预计负债的概念、确认和计量。</w:t>
                        </w:r>
                      </w:p>
                      <w:p w14:paraId="7BCBD92C"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第六章为披露，主要规定了各类政府负债的披露要求。</w:t>
                        </w:r>
                      </w:p>
                      <w:p w14:paraId="56575BA7"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第七章为附则，规定了负债准则的生效日期。</w:t>
                        </w:r>
                      </w:p>
                      <w:p w14:paraId="7063FA72"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问：负债准则规范的负债的范围与政府债务、政府性债务等有何区别？</w:t>
                        </w:r>
                      </w:p>
                      <w:p w14:paraId="468BCD04"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答：</w:t>
                        </w:r>
                        <w:r w:rsidRPr="00DB0B55">
                          <w:rPr>
                            <w:rFonts w:ascii="Arial" w:eastAsia="宋体" w:hAnsi="Arial" w:cs="Arial"/>
                            <w:kern w:val="0"/>
                            <w:sz w:val="24"/>
                            <w:szCs w:val="24"/>
                          </w:rPr>
                          <w:t>负债准则所规范的负债是会计意义上的负债，具体指各类政府会计主体所承担的符合会计上负债定义及确认条件的负债。其范围界定包括以下两个方面：</w:t>
                        </w:r>
                      </w:p>
                      <w:p w14:paraId="7C44F7FA"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一是关于负债主体。负债准则所规范的负债是指各类政府会计主体所承担的负债，其对政府会计主体的界定与《基本准则》保持一致，即包括各级政府、各部门、各单位。其中，各部门、各单位是指与本级政府财政部门直接或者间接发生预算拨款关系的国家机关、军队、政党组织、社会团体、事业单位和其他单位。其中，军队、已纳入企业财务管理体系的单位和执行《民间非营利组织会计制度》的社会团体不适用负债准则。这与其他文件或资料中的政府债务或政府性债务主体的范围可能不完全一致。</w:t>
                        </w:r>
                      </w:p>
                      <w:p w14:paraId="7CEA36BD"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二是关于负债内容。负债准则所规范的负债为满足会计上负债定义及确认条件、纳入会计账簿核算并列入政府会计主体的个别或合并资产负债表中的负债，包括举借债务、应付及预收款项、暂收性负债和由或有事项形成的预计负债。这一负债内容的界定与国际</w:t>
                        </w:r>
                        <w:r w:rsidRPr="00DB0B55">
                          <w:rPr>
                            <w:rFonts w:ascii="Arial" w:eastAsia="宋体" w:hAnsi="Arial" w:cs="Arial"/>
                            <w:kern w:val="0"/>
                            <w:sz w:val="24"/>
                            <w:szCs w:val="24"/>
                          </w:rPr>
                          <w:lastRenderedPageBreak/>
                          <w:t>通行会计惯例相一致，但与其他文件或资料中的政府债务或政府性债务的内容可能不完全一致。</w:t>
                        </w:r>
                      </w:p>
                      <w:p w14:paraId="4042F9DB"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问：关于负债准则，还有哪些需要说明的重要事项？</w:t>
                        </w:r>
                      </w:p>
                      <w:p w14:paraId="64781083"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w:t>
                        </w:r>
                        <w:r w:rsidRPr="00DB0B55">
                          <w:rPr>
                            <w:rFonts w:ascii="Arial" w:eastAsia="宋体" w:hAnsi="Arial" w:cs="Arial"/>
                            <w:b/>
                            <w:bCs/>
                            <w:kern w:val="0"/>
                            <w:sz w:val="24"/>
                            <w:szCs w:val="24"/>
                          </w:rPr>
                          <w:t>答：</w:t>
                        </w:r>
                        <w:r w:rsidRPr="00DB0B55">
                          <w:rPr>
                            <w:rFonts w:ascii="Arial" w:eastAsia="宋体" w:hAnsi="Arial" w:cs="Arial"/>
                            <w:kern w:val="0"/>
                            <w:sz w:val="24"/>
                            <w:szCs w:val="24"/>
                          </w:rPr>
                          <w:t>关于负债准则，需要说明的其他重要事项有：</w:t>
                        </w:r>
                      </w:p>
                      <w:p w14:paraId="6D1E5624"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（一）关于负债类别的划分</w:t>
                        </w:r>
                      </w:p>
                      <w:p w14:paraId="3FDB9A24"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基本准则》将政府会计主体的负债按照流动性分为流动负债和非流动负债。由于我国政府会计主体负债的成因比较复杂，不同经济业务或事项所形成的负债使得政府会计主体面临不同程度的偿债压力，并带来不同程度的债务风险，负债准则在遵循《基本准则》将负债按流动性分类的基础上，还对负债进行如下划分：首先，将负债分为偿还时间和金额基本确定的负债和由或有事项形成的预计负债；其次，将偿还时间与金额基本确定的负债按照政府会计主体的业务性质及风险程度进一步划分为融资活动形成的举借债务及应付利息、运营活动形成的应付及预收款项和运营活动形成的暂收性负债，并对不同类别负债的构成、确认和计量等做出了更为具体的规定。这一划分有助于按照负债的类别揭示不同程度的偿债压力和债务风险，促进相关方面更为科学地开展政府会计主体的债务风险分析和管理。例如，融资活动形成的举借债务是政府会计主体因资金短缺而主动举借的债务，受债务合同或协议的约束，使政府会计主体面临的偿债压力较大；运营活动形成的应付及预收款项是政府会计主体在运营过程中因购买了商品、接受服务或履行公共职能等应付而未付的款项，这类负债需要政府会计主体在未来运用自身的资产或服务来偿还，但其在偿还期限和偿还方式方面，相对于举借债务一般具有更大的弹性，使政府会计主体面临的偿债压力相对较小；运营活动形成的暂收性负债是政府会计主体暂时收到、随后应上缴或者退还、转拨给其他方的款项，这类负债由暂收的款项来偿还，因而使政府会计主体未来面临的偿债压力很小、基本不存在债务风险。</w:t>
                        </w:r>
                      </w:p>
                      <w:p w14:paraId="66B522AE"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（二）关于举借债务借款费用资本化的问题</w:t>
                        </w:r>
                      </w:p>
                      <w:p w14:paraId="4E00519D"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lastRenderedPageBreak/>
                          <w:t xml:space="preserve">　　负债准则规定，政府以外的其他政府会计主体为购建固定资产等工程项目借入专门借款的借款费用在满足规定条件的情况下可以计入工程成本，其他举借债务（包括政府举借的债务和其他政府会计主体的非专门借款）的借款费用均计入当期费用。对于一级政府用于公益性资本支出所发行的政府债券，如收费公路专项债券等，负债准则未要求将相关借款费用资本化，而是计入当期费用。这种处理主要基于以下考虑：一是政府债券借款费用资本化的会计主体难以确定。政府债券由政府财政部门统一发行，借款取得的资金拨付建设部门使用，举借债务和使用资金的会计主体不同，且使用资金的建设部</w:t>
                        </w:r>
                        <w:proofErr w:type="gramStart"/>
                        <w:r w:rsidRPr="00DB0B55">
                          <w:rPr>
                            <w:rFonts w:ascii="Arial" w:eastAsia="宋体" w:hAnsi="Arial" w:cs="Arial"/>
                            <w:kern w:val="0"/>
                            <w:sz w:val="24"/>
                            <w:szCs w:val="24"/>
                          </w:rPr>
                          <w:t>门可能</w:t>
                        </w:r>
                        <w:proofErr w:type="gramEnd"/>
                        <w:r w:rsidRPr="00DB0B55">
                          <w:rPr>
                            <w:rFonts w:ascii="Arial" w:eastAsia="宋体" w:hAnsi="Arial" w:cs="Arial"/>
                            <w:kern w:val="0"/>
                            <w:sz w:val="24"/>
                            <w:szCs w:val="24"/>
                          </w:rPr>
                          <w:t>涉及政府、企业等各类主体。二是政府债券借款费用资本化在实务中难以操作。政府债券的利息由财政部门统一计算和支付，</w:t>
                        </w:r>
                        <w:proofErr w:type="gramStart"/>
                        <w:r w:rsidRPr="00DB0B55">
                          <w:rPr>
                            <w:rFonts w:ascii="Arial" w:eastAsia="宋体" w:hAnsi="Arial" w:cs="Arial"/>
                            <w:kern w:val="0"/>
                            <w:sz w:val="24"/>
                            <w:szCs w:val="24"/>
                          </w:rPr>
                          <w:t>建设部门既不</w:t>
                        </w:r>
                        <w:proofErr w:type="gramEnd"/>
                        <w:r w:rsidRPr="00DB0B55">
                          <w:rPr>
                            <w:rFonts w:ascii="Arial" w:eastAsia="宋体" w:hAnsi="Arial" w:cs="Arial"/>
                            <w:kern w:val="0"/>
                            <w:sz w:val="24"/>
                            <w:szCs w:val="24"/>
                          </w:rPr>
                          <w:t>负责支付债券利息，也难以掌握利息的计提、支付时点和金额信息。</w:t>
                        </w:r>
                      </w:p>
                      <w:p w14:paraId="7D47DD28" w14:textId="77777777" w:rsidR="00DB0B55" w:rsidRPr="00DB0B55" w:rsidRDefault="00DB0B55" w:rsidP="00DB0B55">
                        <w:pPr>
                          <w:widowControl/>
                          <w:spacing w:after="240"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（三）关于与或有事项相关的不确认为负债的义务的会计处理问题</w:t>
                        </w:r>
                      </w:p>
                      <w:p w14:paraId="48FC41AA" w14:textId="77777777" w:rsidR="00DB0B55" w:rsidRPr="00DB0B55" w:rsidRDefault="00DB0B55" w:rsidP="00DB0B55">
                        <w:pPr>
                          <w:widowControl/>
                          <w:spacing w:line="432" w:lineRule="atLeast"/>
                          <w:jc w:val="left"/>
                          <w:rPr>
                            <w:rFonts w:ascii="Arial" w:eastAsia="宋体" w:hAnsi="Arial" w:cs="Arial"/>
                            <w:kern w:val="0"/>
                            <w:sz w:val="24"/>
                            <w:szCs w:val="24"/>
                          </w:rPr>
                        </w:pPr>
                        <w:r w:rsidRPr="00DB0B55">
                          <w:rPr>
                            <w:rFonts w:ascii="Arial" w:eastAsia="宋体" w:hAnsi="Arial" w:cs="Arial"/>
                            <w:kern w:val="0"/>
                            <w:sz w:val="24"/>
                            <w:szCs w:val="24"/>
                          </w:rPr>
                          <w:t xml:space="preserve">　　负债准则规定，政府会计主体不应当将与或有事项相关的潜在义务或与或有事项相关的不满足负债准则第三条规定的负债确认条件的现时义务确认为负债，但应当按照准则规定进行披露。此类潜在义务或现时义务并不同时符合负债的定义和确认条件，因此不属于负债的范畴。但此类潜在义务或现时义务在未来有可能会转化为预计负债，增加政府会计主体的债务风险。为帮助会计信息使用者全面地掌握和分析政府会计主体的债务风险状况，负债准则对此类潜在义务或现时义务的披露提出了要求。</w:t>
                        </w:r>
                        <w:r w:rsidRPr="00DB0B55">
                          <w:rPr>
                            <w:rFonts w:ascii="Arial" w:eastAsia="宋体" w:hAnsi="Arial" w:cs="Arial"/>
                            <w:kern w:val="0"/>
                            <w:sz w:val="24"/>
                            <w:szCs w:val="24"/>
                          </w:rPr>
                          <w:t xml:space="preserve"> </w:t>
                        </w:r>
                        <w:r w:rsidRPr="00DB0B55">
                          <w:rPr>
                            <w:rFonts w:ascii="Arial" w:eastAsia="宋体" w:hAnsi="Arial" w:cs="Arial"/>
                            <w:kern w:val="0"/>
                            <w:sz w:val="24"/>
                            <w:szCs w:val="24"/>
                          </w:rPr>
                          <w:t xml:space="preserve">　　</w:t>
                        </w:r>
                      </w:p>
                    </w:tc>
                  </w:tr>
                </w:tbl>
                <w:p w14:paraId="31E0EA15" w14:textId="77777777" w:rsidR="00DB0B55" w:rsidRPr="00DB0B55" w:rsidRDefault="00DB0B55" w:rsidP="00DB0B55">
                  <w:pPr>
                    <w:widowControl/>
                    <w:spacing w:line="320" w:lineRule="atLeast"/>
                    <w:jc w:val="center"/>
                    <w:rPr>
                      <w:rFonts w:ascii="宋体" w:eastAsia="宋体" w:hAnsi="宋体" w:cs="宋体"/>
                      <w:kern w:val="0"/>
                      <w:sz w:val="18"/>
                      <w:szCs w:val="18"/>
                    </w:rPr>
                  </w:pPr>
                </w:p>
              </w:tc>
            </w:tr>
          </w:tbl>
          <w:p w14:paraId="1A5BFEB4" w14:textId="77777777" w:rsidR="00DB0B55" w:rsidRPr="00DB0B55" w:rsidRDefault="00DB0B55" w:rsidP="00DB0B55">
            <w:pPr>
              <w:widowControl/>
              <w:spacing w:line="320" w:lineRule="atLeast"/>
              <w:jc w:val="left"/>
              <w:rPr>
                <w:rFonts w:ascii="宋体" w:eastAsia="宋体" w:hAnsi="宋体" w:cs="宋体"/>
                <w:color w:val="000000"/>
                <w:kern w:val="0"/>
                <w:sz w:val="18"/>
                <w:szCs w:val="18"/>
              </w:rPr>
            </w:pPr>
          </w:p>
        </w:tc>
      </w:tr>
    </w:tbl>
    <w:p w14:paraId="0EE4E4B2" w14:textId="77777777" w:rsidR="00EF682E" w:rsidRPr="00DB0B55" w:rsidRDefault="00EF682E">
      <w:bookmarkStart w:id="0" w:name="_GoBack"/>
      <w:bookmarkEnd w:id="0"/>
    </w:p>
    <w:sectPr w:rsidR="00EF682E" w:rsidRPr="00DB0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4E"/>
    <w:rsid w:val="00251B4E"/>
    <w:rsid w:val="00DB0B55"/>
    <w:rsid w:val="00EF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9F44D-78DC-4E2D-B7E1-6CC75470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03229">
      <w:bodyDiv w:val="1"/>
      <w:marLeft w:val="0"/>
      <w:marRight w:val="0"/>
      <w:marTop w:val="0"/>
      <w:marBottom w:val="0"/>
      <w:divBdr>
        <w:top w:val="none" w:sz="0" w:space="0" w:color="auto"/>
        <w:left w:val="none" w:sz="0" w:space="0" w:color="auto"/>
        <w:bottom w:val="none" w:sz="0" w:space="0" w:color="auto"/>
        <w:right w:val="none" w:sz="0" w:space="0" w:color="auto"/>
      </w:divBdr>
      <w:divsChild>
        <w:div w:id="124907757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2019-01-08T02:05:00Z</dcterms:created>
  <dcterms:modified xsi:type="dcterms:W3CDTF">2019-01-08T02:06:00Z</dcterms:modified>
</cp:coreProperties>
</file>