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8D753" w14:textId="77777777" w:rsidR="00687FEB" w:rsidRDefault="00687FEB" w:rsidP="00687FEB">
      <w:pPr>
        <w:spacing w:line="640" w:lineRule="exact"/>
        <w:ind w:left="0" w:firstLineChars="0" w:firstLine="0"/>
        <w:jc w:val="left"/>
        <w:rPr>
          <w:rFonts w:ascii="仿宋_GB2312" w:eastAsia="仿宋_GB2312" w:hAnsi="华文中宋"/>
          <w:sz w:val="32"/>
          <w:szCs w:val="32"/>
        </w:rPr>
      </w:pPr>
      <w:r w:rsidRPr="001E22E0">
        <w:rPr>
          <w:rFonts w:ascii="仿宋_GB2312" w:eastAsia="仿宋_GB2312" w:hAnsi="华文中宋" w:hint="eastAsia"/>
          <w:sz w:val="32"/>
          <w:szCs w:val="32"/>
        </w:rPr>
        <w:t>附件:</w:t>
      </w:r>
    </w:p>
    <w:p w14:paraId="4B99619F" w14:textId="77777777" w:rsidR="00687FEB" w:rsidRPr="00904E21" w:rsidRDefault="00687FEB" w:rsidP="005E2EDF">
      <w:pPr>
        <w:spacing w:beforeLines="50" w:before="156" w:line="640" w:lineRule="exact"/>
        <w:ind w:left="0" w:firstLineChars="0" w:firstLine="0"/>
        <w:jc w:val="center"/>
        <w:rPr>
          <w:rFonts w:ascii="华文中宋" w:eastAsia="华文中宋" w:hAnsi="华文中宋"/>
          <w:b/>
          <w:sz w:val="36"/>
          <w:szCs w:val="36"/>
        </w:rPr>
      </w:pPr>
      <w:r w:rsidRPr="00904E21">
        <w:rPr>
          <w:rFonts w:ascii="华文中宋" w:eastAsia="华文中宋" w:hAnsi="华文中宋" w:hint="eastAsia"/>
          <w:b/>
          <w:sz w:val="36"/>
          <w:szCs w:val="36"/>
        </w:rPr>
        <w:t>政府会计准则第</w:t>
      </w:r>
      <w:r>
        <w:rPr>
          <w:rFonts w:ascii="华文中宋" w:eastAsia="华文中宋" w:hAnsi="华文中宋" w:hint="eastAsia"/>
          <w:b/>
          <w:sz w:val="36"/>
          <w:szCs w:val="36"/>
        </w:rPr>
        <w:t>9</w:t>
      </w:r>
      <w:r w:rsidRPr="00904E21">
        <w:rPr>
          <w:rFonts w:ascii="华文中宋" w:eastAsia="华文中宋" w:hAnsi="华文中宋" w:hint="eastAsia"/>
          <w:b/>
          <w:sz w:val="36"/>
          <w:szCs w:val="36"/>
        </w:rPr>
        <w:t>号——财务报表</w:t>
      </w:r>
      <w:r>
        <w:rPr>
          <w:rFonts w:ascii="华文中宋" w:eastAsia="华文中宋" w:hAnsi="华文中宋" w:hint="eastAsia"/>
          <w:b/>
          <w:sz w:val="36"/>
          <w:szCs w:val="36"/>
        </w:rPr>
        <w:t>编制和列报</w:t>
      </w:r>
    </w:p>
    <w:p w14:paraId="5642DBC4" w14:textId="77777777" w:rsidR="00687FEB" w:rsidRPr="00016DC2" w:rsidRDefault="00687FEB" w:rsidP="00C74726">
      <w:pPr>
        <w:spacing w:line="640" w:lineRule="exact"/>
        <w:ind w:firstLine="640"/>
        <w:jc w:val="center"/>
        <w:rPr>
          <w:rFonts w:ascii="仿宋_GB2312" w:eastAsia="仿宋_GB2312" w:hAnsi="宋体"/>
          <w:b/>
          <w:sz w:val="32"/>
          <w:szCs w:val="32"/>
        </w:rPr>
      </w:pPr>
    </w:p>
    <w:p w14:paraId="5DF5C139" w14:textId="77777777" w:rsidR="00687FEB" w:rsidRPr="00726909" w:rsidRDefault="00687FEB" w:rsidP="00687FEB">
      <w:pPr>
        <w:spacing w:line="640" w:lineRule="exact"/>
        <w:ind w:left="0" w:firstLineChars="0" w:firstLine="0"/>
        <w:jc w:val="center"/>
        <w:rPr>
          <w:rFonts w:ascii="黑体" w:eastAsia="黑体" w:hAnsi="黑体"/>
          <w:sz w:val="32"/>
          <w:szCs w:val="32"/>
        </w:rPr>
      </w:pPr>
      <w:r w:rsidRPr="00726909">
        <w:rPr>
          <w:rFonts w:ascii="黑体" w:eastAsia="黑体" w:hAnsi="黑体" w:hint="eastAsia"/>
          <w:sz w:val="32"/>
          <w:szCs w:val="32"/>
        </w:rPr>
        <w:t>第一章 总  则</w:t>
      </w:r>
    </w:p>
    <w:p w14:paraId="38028B70" w14:textId="77777777" w:rsidR="00687FEB" w:rsidRPr="00726909" w:rsidRDefault="00687FEB" w:rsidP="00C74726">
      <w:pPr>
        <w:spacing w:line="640" w:lineRule="exact"/>
        <w:ind w:firstLine="640"/>
        <w:rPr>
          <w:rFonts w:ascii="仿宋_GB2312" w:eastAsia="仿宋_GB2312" w:hAnsi="宋体"/>
          <w:sz w:val="32"/>
          <w:szCs w:val="32"/>
        </w:rPr>
      </w:pPr>
      <w:r w:rsidRPr="00726909">
        <w:rPr>
          <w:rFonts w:ascii="仿宋_GB2312" w:eastAsia="仿宋_GB2312" w:hAnsi="宋体" w:hint="eastAsia"/>
          <w:b/>
          <w:sz w:val="32"/>
          <w:szCs w:val="32"/>
        </w:rPr>
        <w:t>第一条</w:t>
      </w:r>
      <w:r w:rsidRPr="00726909">
        <w:rPr>
          <w:rFonts w:ascii="仿宋_GB2312" w:eastAsia="仿宋_GB2312" w:hAnsi="宋体" w:hint="eastAsia"/>
          <w:sz w:val="32"/>
          <w:szCs w:val="32"/>
        </w:rPr>
        <w:t xml:space="preserve"> 为了规范政府会计主体财务报表的编制和列报，根据《政府会计准则——基本准则》，制定本准则。</w:t>
      </w:r>
    </w:p>
    <w:p w14:paraId="54AC1876" w14:textId="77777777" w:rsidR="00687FEB" w:rsidRDefault="00687FEB" w:rsidP="00C74726">
      <w:pPr>
        <w:pStyle w:val="aa"/>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 xml:space="preserve">第二条 </w:t>
      </w:r>
      <w:r w:rsidRPr="00726909">
        <w:rPr>
          <w:rFonts w:ascii="仿宋_GB2312" w:eastAsia="仿宋_GB2312" w:cs="Times New Roman" w:hint="eastAsia"/>
          <w:sz w:val="32"/>
          <w:szCs w:val="32"/>
        </w:rPr>
        <w:t>财务报表是对政府会计主体财务状况、运行情况和现金流量等信息的结构性表述。财务报表至少包括下列组成部分：</w:t>
      </w:r>
    </w:p>
    <w:p w14:paraId="6933395C" w14:textId="77777777" w:rsidR="00687FEB" w:rsidRPr="00726909" w:rsidRDefault="00687FEB" w:rsidP="00687FEB">
      <w:pPr>
        <w:pStyle w:val="aa"/>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（一）资产负债表；</w:t>
      </w:r>
    </w:p>
    <w:p w14:paraId="6D2C7E19" w14:textId="77777777" w:rsidR="00687FEB" w:rsidRPr="00726909" w:rsidRDefault="00687FEB" w:rsidP="00687FEB">
      <w:pPr>
        <w:pStyle w:val="aa"/>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（二）收入费用表；</w:t>
      </w:r>
    </w:p>
    <w:p w14:paraId="5EEE72B3" w14:textId="77777777" w:rsidR="00687FEB" w:rsidRPr="00726909" w:rsidRDefault="00687FEB" w:rsidP="00687FEB">
      <w:pPr>
        <w:pStyle w:val="aa"/>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（三）附注。</w:t>
      </w:r>
    </w:p>
    <w:p w14:paraId="7CB33356" w14:textId="77777777" w:rsidR="00687FEB" w:rsidRPr="00726909" w:rsidRDefault="00687FEB" w:rsidP="00687FEB">
      <w:pPr>
        <w:pStyle w:val="aa"/>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政府会计主体可以根据实际情况自行选择编制现金流量表。</w:t>
      </w:r>
    </w:p>
    <w:p w14:paraId="01C5632E" w14:textId="77777777" w:rsidR="00687FEB" w:rsidRDefault="00687FEB" w:rsidP="00C74726">
      <w:pPr>
        <w:pStyle w:val="Default"/>
        <w:spacing w:line="640" w:lineRule="exact"/>
        <w:ind w:firstLineChars="200" w:firstLine="640"/>
        <w:rPr>
          <w:sz w:val="32"/>
          <w:szCs w:val="32"/>
        </w:rPr>
      </w:pPr>
      <w:r w:rsidRPr="00726909">
        <w:rPr>
          <w:rFonts w:hint="eastAsia"/>
          <w:b/>
          <w:sz w:val="32"/>
          <w:szCs w:val="32"/>
        </w:rPr>
        <w:t xml:space="preserve">第三条 </w:t>
      </w:r>
      <w:r w:rsidRPr="00726909">
        <w:rPr>
          <w:rFonts w:cs="Times New Roman" w:hint="eastAsia"/>
          <w:sz w:val="32"/>
          <w:szCs w:val="32"/>
        </w:rPr>
        <w:t>本准则适用于政府会计主体个别财务报表和合并财务报表。</w:t>
      </w:r>
      <w:r w:rsidRPr="00CF4572">
        <w:rPr>
          <w:rFonts w:hint="eastAsia"/>
          <w:sz w:val="32"/>
          <w:szCs w:val="32"/>
          <w:highlight w:val="yellow"/>
        </w:rPr>
        <w:t>行政事业单位个别财务报表的编制和列报，还应遵循《政府会计制度——行政事业单位会计科目和报表》的规定；</w:t>
      </w:r>
      <w:r w:rsidRPr="00726909">
        <w:rPr>
          <w:rFonts w:hint="eastAsia"/>
          <w:sz w:val="32"/>
          <w:szCs w:val="32"/>
        </w:rPr>
        <w:t>其他政府会计主体个别财务报表的编制和列报，还应遵循其他相关会计制度</w:t>
      </w:r>
      <w:r>
        <w:rPr>
          <w:rFonts w:hint="eastAsia"/>
          <w:sz w:val="32"/>
          <w:szCs w:val="32"/>
        </w:rPr>
        <w:t>。</w:t>
      </w:r>
    </w:p>
    <w:p w14:paraId="0C7A95C9" w14:textId="77777777" w:rsidR="00687FEB" w:rsidRDefault="00687FEB" w:rsidP="00687FEB">
      <w:pPr>
        <w:pStyle w:val="Default"/>
        <w:spacing w:line="640" w:lineRule="exact"/>
        <w:ind w:firstLineChars="200" w:firstLine="640"/>
        <w:rPr>
          <w:sz w:val="32"/>
          <w:szCs w:val="32"/>
        </w:rPr>
      </w:pPr>
      <w:r w:rsidRPr="0025542E">
        <w:rPr>
          <w:rFonts w:hint="eastAsia"/>
          <w:sz w:val="32"/>
          <w:szCs w:val="32"/>
        </w:rPr>
        <w:t>其他政府会计准则</w:t>
      </w:r>
      <w:r>
        <w:rPr>
          <w:rFonts w:hint="eastAsia"/>
          <w:sz w:val="32"/>
          <w:szCs w:val="32"/>
        </w:rPr>
        <w:t>有</w:t>
      </w:r>
      <w:r w:rsidRPr="0025542E">
        <w:rPr>
          <w:rFonts w:hint="eastAsia"/>
          <w:sz w:val="32"/>
          <w:szCs w:val="32"/>
        </w:rPr>
        <w:t>特殊列报要求</w:t>
      </w:r>
      <w:r>
        <w:rPr>
          <w:rFonts w:hint="eastAsia"/>
          <w:sz w:val="32"/>
          <w:szCs w:val="32"/>
        </w:rPr>
        <w:t>的</w:t>
      </w:r>
      <w:r w:rsidRPr="0025542E">
        <w:rPr>
          <w:rFonts w:hint="eastAsia"/>
          <w:sz w:val="32"/>
          <w:szCs w:val="32"/>
        </w:rPr>
        <w:t>，</w:t>
      </w:r>
      <w:r>
        <w:rPr>
          <w:rFonts w:hint="eastAsia"/>
          <w:sz w:val="32"/>
          <w:szCs w:val="32"/>
        </w:rPr>
        <w:t>从其规定</w:t>
      </w:r>
      <w:r w:rsidRPr="0025542E">
        <w:rPr>
          <w:rFonts w:hint="eastAsia"/>
          <w:sz w:val="32"/>
          <w:szCs w:val="32"/>
        </w:rPr>
        <w:t>。</w:t>
      </w:r>
    </w:p>
    <w:p w14:paraId="55D0EABB" w14:textId="77777777" w:rsidR="00687FEB" w:rsidRDefault="00687FEB" w:rsidP="00687FEB">
      <w:pPr>
        <w:pStyle w:val="Default"/>
        <w:spacing w:line="640" w:lineRule="exact"/>
        <w:ind w:firstLineChars="200" w:firstLine="600"/>
        <w:rPr>
          <w:sz w:val="30"/>
          <w:szCs w:val="30"/>
        </w:rPr>
      </w:pPr>
    </w:p>
    <w:p w14:paraId="4AC9E6EF" w14:textId="77777777" w:rsidR="00687FEB" w:rsidRPr="00726909" w:rsidRDefault="00687FEB" w:rsidP="00687FEB">
      <w:pPr>
        <w:spacing w:line="640" w:lineRule="exact"/>
        <w:ind w:left="0" w:firstLineChars="0" w:firstLine="0"/>
        <w:jc w:val="center"/>
        <w:rPr>
          <w:rFonts w:ascii="黑体" w:eastAsia="黑体" w:hAnsi="黑体"/>
          <w:sz w:val="32"/>
          <w:szCs w:val="32"/>
        </w:rPr>
      </w:pPr>
      <w:bookmarkStart w:id="0" w:name="_Toc501102131"/>
      <w:r w:rsidRPr="00726909">
        <w:rPr>
          <w:rFonts w:ascii="黑体" w:eastAsia="黑体" w:hAnsi="黑体" w:hint="eastAsia"/>
          <w:sz w:val="32"/>
          <w:szCs w:val="32"/>
        </w:rPr>
        <w:lastRenderedPageBreak/>
        <w:t>第二章  基本要求</w:t>
      </w:r>
      <w:bookmarkEnd w:id="0"/>
    </w:p>
    <w:p w14:paraId="3EAD35AB" w14:textId="77777777" w:rsidR="00687FEB" w:rsidRPr="00726909" w:rsidRDefault="00687FEB" w:rsidP="00C74726">
      <w:pPr>
        <w:spacing w:line="640" w:lineRule="exact"/>
        <w:ind w:firstLine="640"/>
        <w:rPr>
          <w:rFonts w:ascii="仿宋_GB2312" w:eastAsia="仿宋_GB2312" w:hAnsi="宋体"/>
          <w:sz w:val="32"/>
          <w:szCs w:val="32"/>
        </w:rPr>
      </w:pPr>
      <w:r w:rsidRPr="00726909">
        <w:rPr>
          <w:rFonts w:ascii="仿宋_GB2312" w:eastAsia="仿宋_GB2312" w:hint="eastAsia"/>
          <w:b/>
          <w:sz w:val="32"/>
          <w:szCs w:val="32"/>
        </w:rPr>
        <w:t xml:space="preserve">第四条 </w:t>
      </w:r>
      <w:r w:rsidRPr="00726909">
        <w:rPr>
          <w:rFonts w:ascii="仿宋_GB2312" w:eastAsia="仿宋_GB2312" w:hAnsi="宋体" w:hint="eastAsia"/>
          <w:sz w:val="32"/>
          <w:szCs w:val="32"/>
        </w:rPr>
        <w:t>政府会计主体应当以持续运行为</w:t>
      </w:r>
      <w:r w:rsidR="00C74726">
        <w:rPr>
          <w:rFonts w:ascii="仿宋_GB2312" w:eastAsia="仿宋_GB2312" w:hAnsi="宋体" w:hint="eastAsia"/>
          <w:sz w:val="32"/>
          <w:szCs w:val="32"/>
        </w:rPr>
        <w:t>前提</w:t>
      </w:r>
      <w:r w:rsidRPr="00726909">
        <w:rPr>
          <w:rFonts w:ascii="仿宋_GB2312" w:eastAsia="仿宋_GB2312" w:hAnsi="宋体" w:hint="eastAsia"/>
          <w:sz w:val="32"/>
          <w:szCs w:val="32"/>
        </w:rPr>
        <w:t>，根据实际发生的经济业务或事项，按照政府会计准则制度的规定</w:t>
      </w:r>
      <w:r>
        <w:rPr>
          <w:rFonts w:ascii="仿宋_GB2312" w:eastAsia="仿宋_GB2312" w:hAnsi="宋体" w:hint="eastAsia"/>
          <w:sz w:val="32"/>
          <w:szCs w:val="32"/>
        </w:rPr>
        <w:t>对相关会计要素</w:t>
      </w:r>
      <w:r w:rsidRPr="00726909">
        <w:rPr>
          <w:rFonts w:ascii="仿宋_GB2312" w:eastAsia="仿宋_GB2312" w:hAnsi="宋体" w:hint="eastAsia"/>
          <w:sz w:val="32"/>
          <w:szCs w:val="32"/>
        </w:rPr>
        <w:t>进行确认和计量，在此基础上编制财务报表。政府会计主体不应以附注披露代替确认和计量，</w:t>
      </w:r>
      <w:r w:rsidRPr="004D7564">
        <w:rPr>
          <w:rFonts w:ascii="仿宋_GB2312" w:eastAsia="仿宋_GB2312" w:hAnsi="宋体" w:hint="eastAsia"/>
          <w:sz w:val="32"/>
          <w:szCs w:val="32"/>
          <w:highlight w:val="yellow"/>
        </w:rPr>
        <w:t>也不能通过充分披露相关会计政策而纠正不恰当的确认和计量。</w:t>
      </w:r>
    </w:p>
    <w:p w14:paraId="15F0A89B"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如果按照政府会计准则制度规定披露的信息不足以让</w:t>
      </w:r>
      <w:bookmarkStart w:id="1" w:name="_GoBack"/>
      <w:bookmarkEnd w:id="1"/>
      <w:r>
        <w:rPr>
          <w:rFonts w:ascii="仿宋_GB2312" w:eastAsia="仿宋_GB2312" w:hAnsi="宋体" w:hint="eastAsia"/>
          <w:sz w:val="32"/>
          <w:szCs w:val="32"/>
        </w:rPr>
        <w:t>财务</w:t>
      </w:r>
      <w:r w:rsidRPr="00726909">
        <w:rPr>
          <w:rFonts w:ascii="仿宋_GB2312" w:eastAsia="仿宋_GB2312" w:hAnsi="宋体" w:hint="eastAsia"/>
          <w:sz w:val="32"/>
          <w:szCs w:val="32"/>
        </w:rPr>
        <w:t>报表使用者了解特定经济业务或事项对政府会计主体财务状况和运行情况</w:t>
      </w:r>
      <w:r w:rsidR="000A52EB" w:rsidRPr="00726909">
        <w:rPr>
          <w:rFonts w:ascii="仿宋_GB2312" w:eastAsia="仿宋_GB2312" w:hAnsi="宋体" w:hint="eastAsia"/>
          <w:sz w:val="32"/>
          <w:szCs w:val="32"/>
        </w:rPr>
        <w:t>的</w:t>
      </w:r>
      <w:r w:rsidRPr="00726909">
        <w:rPr>
          <w:rFonts w:ascii="仿宋_GB2312" w:eastAsia="仿宋_GB2312" w:hAnsi="宋体" w:hint="eastAsia"/>
          <w:sz w:val="32"/>
          <w:szCs w:val="32"/>
        </w:rPr>
        <w:t>影响</w:t>
      </w:r>
      <w:r w:rsidR="000A52EB">
        <w:rPr>
          <w:rFonts w:ascii="仿宋_GB2312" w:eastAsia="仿宋_GB2312" w:hAnsi="宋体" w:hint="eastAsia"/>
          <w:sz w:val="32"/>
          <w:szCs w:val="32"/>
        </w:rPr>
        <w:t>时</w:t>
      </w:r>
      <w:r w:rsidRPr="00726909">
        <w:rPr>
          <w:rFonts w:ascii="仿宋_GB2312" w:eastAsia="仿宋_GB2312" w:hAnsi="宋体" w:hint="eastAsia"/>
          <w:sz w:val="32"/>
          <w:szCs w:val="32"/>
        </w:rPr>
        <w:t>，政府会计主体还应当披露其他必要</w:t>
      </w:r>
      <w:r>
        <w:rPr>
          <w:rFonts w:ascii="仿宋_GB2312" w:eastAsia="仿宋_GB2312" w:hAnsi="宋体" w:hint="eastAsia"/>
          <w:sz w:val="32"/>
          <w:szCs w:val="32"/>
        </w:rPr>
        <w:t>的相关</w:t>
      </w:r>
      <w:r w:rsidRPr="00726909">
        <w:rPr>
          <w:rFonts w:ascii="仿宋_GB2312" w:eastAsia="仿宋_GB2312" w:hAnsi="宋体" w:hint="eastAsia"/>
          <w:sz w:val="32"/>
          <w:szCs w:val="32"/>
        </w:rPr>
        <w:t>信息。</w:t>
      </w:r>
    </w:p>
    <w:p w14:paraId="4C8100B9" w14:textId="77777777" w:rsidR="00687FEB" w:rsidRPr="00726909" w:rsidRDefault="00687FEB" w:rsidP="00C74726">
      <w:pPr>
        <w:spacing w:line="640" w:lineRule="exact"/>
        <w:ind w:firstLine="640"/>
        <w:rPr>
          <w:rFonts w:ascii="仿宋_GB2312" w:eastAsia="仿宋_GB2312" w:hAnsi="宋体"/>
          <w:sz w:val="32"/>
          <w:szCs w:val="32"/>
        </w:rPr>
      </w:pPr>
      <w:r w:rsidRPr="00726909">
        <w:rPr>
          <w:rFonts w:ascii="仿宋_GB2312" w:eastAsia="仿宋_GB2312" w:hAnsi="宋体" w:hint="eastAsia"/>
          <w:b/>
          <w:sz w:val="32"/>
          <w:szCs w:val="32"/>
        </w:rPr>
        <w:t>第五条</w:t>
      </w:r>
      <w:r w:rsidRPr="00726909">
        <w:rPr>
          <w:rFonts w:ascii="仿宋_GB2312" w:eastAsia="仿宋_GB2312" w:hAnsi="宋体" w:hint="eastAsia"/>
          <w:sz w:val="32"/>
          <w:szCs w:val="32"/>
        </w:rPr>
        <w:t xml:space="preserve"> 除现金流量表</w:t>
      </w:r>
      <w:r w:rsidR="00C74726">
        <w:rPr>
          <w:rFonts w:ascii="仿宋_GB2312" w:eastAsia="仿宋_GB2312" w:hAnsi="宋体" w:hint="eastAsia"/>
          <w:sz w:val="32"/>
          <w:szCs w:val="32"/>
        </w:rPr>
        <w:t>以</w:t>
      </w:r>
      <w:r w:rsidRPr="00726909">
        <w:rPr>
          <w:rFonts w:ascii="仿宋_GB2312" w:eastAsia="仿宋_GB2312" w:hAnsi="宋体" w:hint="eastAsia"/>
          <w:sz w:val="32"/>
          <w:szCs w:val="32"/>
        </w:rPr>
        <w:t>收付实现制</w:t>
      </w:r>
      <w:r w:rsidR="00C74726">
        <w:rPr>
          <w:rFonts w:ascii="仿宋_GB2312" w:eastAsia="仿宋_GB2312" w:hAnsi="宋体" w:hint="eastAsia"/>
          <w:sz w:val="32"/>
          <w:szCs w:val="32"/>
        </w:rPr>
        <w:t>为基础</w:t>
      </w:r>
      <w:r w:rsidRPr="00726909">
        <w:rPr>
          <w:rFonts w:ascii="仿宋_GB2312" w:eastAsia="仿宋_GB2312" w:hAnsi="宋体" w:hint="eastAsia"/>
          <w:sz w:val="32"/>
          <w:szCs w:val="32"/>
        </w:rPr>
        <w:t>编制外，政府会计主体应当</w:t>
      </w:r>
      <w:r w:rsidR="00C74726">
        <w:rPr>
          <w:rFonts w:ascii="仿宋_GB2312" w:eastAsia="仿宋_GB2312" w:hAnsi="宋体" w:hint="eastAsia"/>
          <w:sz w:val="32"/>
          <w:szCs w:val="32"/>
        </w:rPr>
        <w:t>以</w:t>
      </w:r>
      <w:r w:rsidRPr="00726909">
        <w:rPr>
          <w:rFonts w:ascii="仿宋_GB2312" w:eastAsia="仿宋_GB2312" w:hAnsi="宋体" w:hint="eastAsia"/>
          <w:sz w:val="32"/>
          <w:szCs w:val="32"/>
        </w:rPr>
        <w:t>权责发生制</w:t>
      </w:r>
      <w:r w:rsidR="00C74726">
        <w:rPr>
          <w:rFonts w:ascii="仿宋_GB2312" w:eastAsia="仿宋_GB2312" w:hAnsi="宋体" w:hint="eastAsia"/>
          <w:sz w:val="32"/>
          <w:szCs w:val="32"/>
        </w:rPr>
        <w:t>为基础</w:t>
      </w:r>
      <w:r w:rsidRPr="00726909">
        <w:rPr>
          <w:rFonts w:ascii="仿宋_GB2312" w:eastAsia="仿宋_GB2312" w:hAnsi="宋体" w:hint="eastAsia"/>
          <w:sz w:val="32"/>
          <w:szCs w:val="32"/>
        </w:rPr>
        <w:t>编制财务报表。</w:t>
      </w:r>
    </w:p>
    <w:p w14:paraId="0C059ED0"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 xml:space="preserve">第六条 </w:t>
      </w:r>
      <w:r w:rsidRPr="00726909">
        <w:rPr>
          <w:rFonts w:ascii="仿宋_GB2312" w:eastAsia="仿宋_GB2312" w:cs="Times New Roman" w:hint="eastAsia"/>
          <w:sz w:val="32"/>
          <w:szCs w:val="32"/>
        </w:rPr>
        <w:t>财务报表项目的列报应当在各个会计期间保持一致，不得随意变更，但政府会计准则制度</w:t>
      </w:r>
      <w:r>
        <w:rPr>
          <w:rFonts w:ascii="仿宋_GB2312" w:eastAsia="仿宋_GB2312" w:cs="Times New Roman" w:hint="eastAsia"/>
          <w:sz w:val="32"/>
          <w:szCs w:val="32"/>
        </w:rPr>
        <w:t>和财政部发布的其他有关</w:t>
      </w:r>
      <w:r w:rsidR="00C74726">
        <w:rPr>
          <w:rFonts w:ascii="仿宋_GB2312" w:eastAsia="仿宋_GB2312" w:cs="Times New Roman" w:hint="eastAsia"/>
          <w:sz w:val="32"/>
          <w:szCs w:val="32"/>
        </w:rPr>
        <w:t>规定</w:t>
      </w:r>
      <w:r>
        <w:rPr>
          <w:rFonts w:ascii="仿宋_GB2312" w:eastAsia="仿宋_GB2312" w:cs="Times New Roman" w:hint="eastAsia"/>
          <w:sz w:val="32"/>
          <w:szCs w:val="32"/>
        </w:rPr>
        <w:t>（以下简称政府会计准则制度等）</w:t>
      </w:r>
      <w:r w:rsidRPr="00726909">
        <w:rPr>
          <w:rFonts w:ascii="仿宋_GB2312" w:eastAsia="仿宋_GB2312" w:cs="Times New Roman" w:hint="eastAsia"/>
          <w:sz w:val="32"/>
          <w:szCs w:val="32"/>
        </w:rPr>
        <w:t>要求</w:t>
      </w:r>
      <w:r>
        <w:rPr>
          <w:rFonts w:ascii="仿宋_GB2312" w:eastAsia="仿宋_GB2312" w:cs="Times New Roman" w:hint="eastAsia"/>
          <w:sz w:val="32"/>
          <w:szCs w:val="32"/>
        </w:rPr>
        <w:t>变更</w:t>
      </w:r>
      <w:r w:rsidRPr="00726909">
        <w:rPr>
          <w:rFonts w:ascii="仿宋_GB2312" w:eastAsia="仿宋_GB2312" w:cs="Times New Roman" w:hint="eastAsia"/>
          <w:sz w:val="32"/>
          <w:szCs w:val="32"/>
        </w:rPr>
        <w:t>财务报表项目</w:t>
      </w:r>
      <w:r>
        <w:rPr>
          <w:rFonts w:ascii="仿宋_GB2312" w:eastAsia="仿宋_GB2312" w:cs="Times New Roman" w:hint="eastAsia"/>
          <w:sz w:val="32"/>
          <w:szCs w:val="32"/>
        </w:rPr>
        <w:t>的除外。</w:t>
      </w:r>
    </w:p>
    <w:p w14:paraId="4EAA50BA" w14:textId="77777777" w:rsidR="00687FEB" w:rsidRPr="00726909" w:rsidRDefault="00687FEB" w:rsidP="00975AF1">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 xml:space="preserve">第七条 </w:t>
      </w:r>
      <w:r w:rsidRPr="00726909">
        <w:rPr>
          <w:rFonts w:ascii="仿宋_GB2312" w:eastAsia="仿宋_GB2312" w:cs="Times New Roman" w:hint="eastAsia"/>
          <w:sz w:val="32"/>
          <w:szCs w:val="32"/>
        </w:rPr>
        <w:t>性质或功能不同的项目，应当在财务报表中单独列报，但不具有重要性的项目除外。</w:t>
      </w:r>
    </w:p>
    <w:p w14:paraId="76E7CE20"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性质或功能类似的项目，其所属类别具有重要性的，应当按其类别在财务报表中单独列报。</w:t>
      </w:r>
    </w:p>
    <w:p w14:paraId="35DBAAAB"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某些项目的重要性程度不足以在资产负债表、收入费用</w:t>
      </w:r>
      <w:r w:rsidRPr="00726909">
        <w:rPr>
          <w:rFonts w:ascii="仿宋_GB2312" w:eastAsia="仿宋_GB2312" w:cs="Times New Roman" w:hint="eastAsia"/>
          <w:sz w:val="32"/>
          <w:szCs w:val="32"/>
        </w:rPr>
        <w:lastRenderedPageBreak/>
        <w:t>表等报表中单独列示，但对</w:t>
      </w:r>
      <w:r>
        <w:rPr>
          <w:rFonts w:ascii="仿宋_GB2312" w:eastAsia="仿宋_GB2312" w:cs="Times New Roman" w:hint="eastAsia"/>
          <w:sz w:val="32"/>
          <w:szCs w:val="32"/>
        </w:rPr>
        <w:t>理解报表</w:t>
      </w:r>
      <w:r w:rsidRPr="00726909">
        <w:rPr>
          <w:rFonts w:ascii="仿宋_GB2312" w:eastAsia="仿宋_GB2312" w:cs="Times New Roman" w:hint="eastAsia"/>
          <w:sz w:val="32"/>
          <w:szCs w:val="32"/>
        </w:rPr>
        <w:t>具有重要性的，应当在附注中单独披露。</w:t>
      </w:r>
    </w:p>
    <w:p w14:paraId="472F4480"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第八条</w:t>
      </w:r>
      <w:r w:rsidR="00A9783F">
        <w:rPr>
          <w:rFonts w:ascii="仿宋_GB2312" w:eastAsia="仿宋_GB2312" w:cs="Times New Roman" w:hint="eastAsia"/>
          <w:sz w:val="32"/>
          <w:szCs w:val="32"/>
        </w:rPr>
        <w:t xml:space="preserve"> </w:t>
      </w:r>
      <w:r w:rsidRPr="00726909">
        <w:rPr>
          <w:rFonts w:ascii="仿宋_GB2312" w:eastAsia="仿宋_GB2312" w:cs="Times New Roman" w:hint="eastAsia"/>
          <w:sz w:val="32"/>
          <w:szCs w:val="32"/>
        </w:rPr>
        <w:t>财务报表某些项目的省略</w:t>
      </w:r>
      <w:r w:rsidR="00C74726">
        <w:rPr>
          <w:rFonts w:ascii="仿宋_GB2312" w:eastAsia="仿宋_GB2312" w:cs="Times New Roman" w:hint="eastAsia"/>
          <w:sz w:val="32"/>
          <w:szCs w:val="32"/>
        </w:rPr>
        <w:t>、</w:t>
      </w:r>
      <w:r w:rsidRPr="00726909">
        <w:rPr>
          <w:rFonts w:ascii="仿宋_GB2312" w:eastAsia="仿宋_GB2312" w:cs="Times New Roman" w:hint="eastAsia"/>
          <w:sz w:val="32"/>
          <w:szCs w:val="32"/>
        </w:rPr>
        <w:t>错报</w:t>
      </w:r>
      <w:r w:rsidR="00C74726">
        <w:rPr>
          <w:rFonts w:ascii="仿宋_GB2312" w:eastAsia="仿宋_GB2312" w:cs="Times New Roman" w:hint="eastAsia"/>
          <w:sz w:val="32"/>
          <w:szCs w:val="32"/>
        </w:rPr>
        <w:t>等</w:t>
      </w:r>
      <w:r w:rsidR="00A9783F">
        <w:rPr>
          <w:rFonts w:ascii="仿宋_GB2312" w:eastAsia="仿宋_GB2312" w:cs="Times New Roman" w:hint="eastAsia"/>
          <w:sz w:val="32"/>
          <w:szCs w:val="32"/>
        </w:rPr>
        <w:t>，</w:t>
      </w:r>
      <w:r w:rsidR="00C74726">
        <w:rPr>
          <w:rFonts w:ascii="仿宋_GB2312" w:eastAsia="仿宋_GB2312" w:cs="Times New Roman" w:hint="eastAsia"/>
          <w:sz w:val="32"/>
          <w:szCs w:val="32"/>
        </w:rPr>
        <w:t>能够合理预期将</w:t>
      </w:r>
      <w:r w:rsidRPr="00726909">
        <w:rPr>
          <w:rFonts w:ascii="仿宋_GB2312" w:eastAsia="仿宋_GB2312" w:cs="Times New Roman" w:hint="eastAsia"/>
          <w:sz w:val="32"/>
          <w:szCs w:val="32"/>
        </w:rPr>
        <w:t>影响</w:t>
      </w:r>
      <w:r w:rsidR="00A9783F">
        <w:rPr>
          <w:rFonts w:ascii="仿宋_GB2312" w:eastAsia="仿宋_GB2312" w:cs="Times New Roman" w:hint="eastAsia"/>
          <w:sz w:val="32"/>
          <w:szCs w:val="32"/>
        </w:rPr>
        <w:t>报表主要</w:t>
      </w:r>
      <w:r w:rsidRPr="00726909">
        <w:rPr>
          <w:rFonts w:ascii="仿宋_GB2312" w:eastAsia="仿宋_GB2312" w:cs="Times New Roman" w:hint="eastAsia"/>
          <w:sz w:val="32"/>
          <w:szCs w:val="32"/>
        </w:rPr>
        <w:t>使用者据此</w:t>
      </w:r>
      <w:proofErr w:type="gramStart"/>
      <w:r w:rsidRPr="00726909">
        <w:rPr>
          <w:rFonts w:ascii="仿宋_GB2312" w:eastAsia="仿宋_GB2312" w:cs="Times New Roman" w:hint="eastAsia"/>
          <w:sz w:val="32"/>
          <w:szCs w:val="32"/>
        </w:rPr>
        <w:t>作出</w:t>
      </w:r>
      <w:proofErr w:type="gramEnd"/>
      <w:r w:rsidRPr="00726909">
        <w:rPr>
          <w:rFonts w:ascii="仿宋_GB2312" w:eastAsia="仿宋_GB2312" w:cs="Times New Roman" w:hint="eastAsia"/>
          <w:sz w:val="32"/>
          <w:szCs w:val="32"/>
        </w:rPr>
        <w:t>决策的，该项目具有重要性。</w:t>
      </w:r>
    </w:p>
    <w:p w14:paraId="7B63CF4B"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重要性应当根据政府会计主体所处的具体环境，从项目的性质和金额两方面予以判断</w:t>
      </w:r>
      <w:r w:rsidR="00405EB3">
        <w:rPr>
          <w:rFonts w:ascii="仿宋_GB2312" w:eastAsia="仿宋_GB2312" w:cs="Times New Roman" w:hint="eastAsia"/>
          <w:sz w:val="32"/>
          <w:szCs w:val="32"/>
        </w:rPr>
        <w:t>。</w:t>
      </w:r>
      <w:r w:rsidR="005E65E8">
        <w:rPr>
          <w:rFonts w:ascii="仿宋_GB2312" w:eastAsia="仿宋_GB2312" w:cs="Times New Roman" w:hint="eastAsia"/>
          <w:sz w:val="32"/>
          <w:szCs w:val="32"/>
        </w:rPr>
        <w:t>关于</w:t>
      </w:r>
      <w:r w:rsidRPr="00726909">
        <w:rPr>
          <w:rFonts w:ascii="仿宋_GB2312" w:eastAsia="仿宋_GB2312" w:cs="Times New Roman" w:hint="eastAsia"/>
          <w:sz w:val="32"/>
          <w:szCs w:val="32"/>
        </w:rPr>
        <w:t>各项目重要性的判断标准一经确定，不得随意变更。判断项目性质的重要性，应当考虑该项目在性质上是否显著影响政府会计主体的财务状况和运行情况等因素；判断项目金额</w:t>
      </w:r>
      <w:r w:rsidR="00405EB3">
        <w:rPr>
          <w:rFonts w:ascii="仿宋_GB2312" w:eastAsia="仿宋_GB2312" w:cs="Times New Roman" w:hint="eastAsia"/>
          <w:sz w:val="32"/>
          <w:szCs w:val="32"/>
        </w:rPr>
        <w:t>的</w:t>
      </w:r>
      <w:r w:rsidRPr="00726909">
        <w:rPr>
          <w:rFonts w:ascii="仿宋_GB2312" w:eastAsia="仿宋_GB2312" w:cs="Times New Roman" w:hint="eastAsia"/>
          <w:sz w:val="32"/>
          <w:szCs w:val="32"/>
        </w:rPr>
        <w:t>重要性，应当考虑该项目金额占资产总额、负债总额、净资产总额、收入总额、费用总额、盈余总额等直接相关项目金额的比重或所属报表单列项目金额的比重。</w:t>
      </w:r>
    </w:p>
    <w:p w14:paraId="3F14668F" w14:textId="77777777" w:rsidR="00687FEB"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b/>
          <w:sz w:val="32"/>
          <w:szCs w:val="32"/>
        </w:rPr>
      </w:pPr>
      <w:r w:rsidRPr="00726909">
        <w:rPr>
          <w:rFonts w:ascii="仿宋_GB2312" w:eastAsia="仿宋_GB2312" w:cs="Times New Roman" w:hint="eastAsia"/>
          <w:b/>
          <w:sz w:val="32"/>
          <w:szCs w:val="32"/>
        </w:rPr>
        <w:t>第九条</w:t>
      </w:r>
      <w:r>
        <w:rPr>
          <w:rFonts w:ascii="仿宋_GB2312" w:eastAsia="仿宋_GB2312" w:cs="Times New Roman" w:hint="eastAsia"/>
          <w:b/>
          <w:sz w:val="32"/>
          <w:szCs w:val="32"/>
        </w:rPr>
        <w:t xml:space="preserve"> </w:t>
      </w:r>
      <w:r w:rsidRPr="004A4097">
        <w:rPr>
          <w:rFonts w:ascii="仿宋_GB2312" w:eastAsia="仿宋_GB2312" w:cs="Times New Roman" w:hint="eastAsia"/>
          <w:sz w:val="32"/>
          <w:szCs w:val="32"/>
        </w:rPr>
        <w:t>资产负债表中的资产和负债，应当分别按流动资产和非流动资产、流动负债和非流动负债列示。</w:t>
      </w:r>
    </w:p>
    <w:p w14:paraId="0CAF4E99" w14:textId="77777777" w:rsidR="00687FEB" w:rsidRPr="00726909" w:rsidRDefault="00687FEB" w:rsidP="00975AF1">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w:t>
      </w:r>
      <w:r>
        <w:rPr>
          <w:rFonts w:ascii="仿宋_GB2312" w:eastAsia="仿宋_GB2312" w:cs="Times New Roman" w:hint="eastAsia"/>
          <w:b/>
          <w:sz w:val="32"/>
          <w:szCs w:val="32"/>
        </w:rPr>
        <w:t>十</w:t>
      </w:r>
      <w:r w:rsidRPr="00726909">
        <w:rPr>
          <w:rFonts w:ascii="仿宋_GB2312" w:eastAsia="仿宋_GB2312" w:cs="Times New Roman" w:hint="eastAsia"/>
          <w:b/>
          <w:sz w:val="32"/>
          <w:szCs w:val="32"/>
        </w:rPr>
        <w:t>条</w:t>
      </w:r>
      <w:r>
        <w:rPr>
          <w:rFonts w:ascii="仿宋_GB2312" w:eastAsia="仿宋_GB2312" w:cs="Times New Roman" w:hint="eastAsia"/>
          <w:b/>
          <w:sz w:val="32"/>
          <w:szCs w:val="32"/>
        </w:rPr>
        <w:t xml:space="preserve"> </w:t>
      </w:r>
      <w:r w:rsidRPr="00726909">
        <w:rPr>
          <w:rFonts w:ascii="仿宋_GB2312" w:eastAsia="仿宋_GB2312" w:cs="Times New Roman" w:hint="eastAsia"/>
          <w:sz w:val="32"/>
          <w:szCs w:val="32"/>
        </w:rPr>
        <w:t>财务报表中的资产项目和负债项目的金额、收入项目和费用项目的金额不得相互</w:t>
      </w:r>
      <w:proofErr w:type="gramStart"/>
      <w:r w:rsidRPr="00726909">
        <w:rPr>
          <w:rFonts w:ascii="仿宋_GB2312" w:eastAsia="仿宋_GB2312" w:cs="Times New Roman" w:hint="eastAsia"/>
          <w:sz w:val="32"/>
          <w:szCs w:val="32"/>
        </w:rPr>
        <w:t>抵销</w:t>
      </w:r>
      <w:proofErr w:type="gramEnd"/>
      <w:r w:rsidRPr="00726909">
        <w:rPr>
          <w:rFonts w:ascii="仿宋_GB2312" w:eastAsia="仿宋_GB2312" w:cs="Times New Roman" w:hint="eastAsia"/>
          <w:sz w:val="32"/>
          <w:szCs w:val="32"/>
        </w:rPr>
        <w:t>，但其他政府会计准则</w:t>
      </w:r>
      <w:r>
        <w:rPr>
          <w:rFonts w:ascii="仿宋_GB2312" w:eastAsia="仿宋_GB2312" w:cs="Times New Roman" w:hint="eastAsia"/>
          <w:sz w:val="32"/>
          <w:szCs w:val="32"/>
        </w:rPr>
        <w:t>制度</w:t>
      </w:r>
      <w:r w:rsidRPr="00726909">
        <w:rPr>
          <w:rFonts w:ascii="仿宋_GB2312" w:eastAsia="仿宋_GB2312" w:cs="Times New Roman" w:hint="eastAsia"/>
          <w:sz w:val="32"/>
          <w:szCs w:val="32"/>
        </w:rPr>
        <w:t>另有规定的除外。</w:t>
      </w:r>
    </w:p>
    <w:p w14:paraId="3C670478"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资产或负债项目按扣除</w:t>
      </w:r>
      <w:proofErr w:type="gramStart"/>
      <w:r w:rsidRPr="00726909">
        <w:rPr>
          <w:rFonts w:ascii="仿宋_GB2312" w:eastAsia="仿宋_GB2312" w:cs="Times New Roman" w:hint="eastAsia"/>
          <w:sz w:val="32"/>
          <w:szCs w:val="32"/>
        </w:rPr>
        <w:t>备抵项目</w:t>
      </w:r>
      <w:proofErr w:type="gramEnd"/>
      <w:r w:rsidRPr="00726909">
        <w:rPr>
          <w:rFonts w:ascii="仿宋_GB2312" w:eastAsia="仿宋_GB2312" w:cs="Times New Roman" w:hint="eastAsia"/>
          <w:sz w:val="32"/>
          <w:szCs w:val="32"/>
        </w:rPr>
        <w:t>后的净额列示，不属于</w:t>
      </w:r>
      <w:proofErr w:type="gramStart"/>
      <w:r w:rsidRPr="00726909">
        <w:rPr>
          <w:rFonts w:ascii="仿宋_GB2312" w:eastAsia="仿宋_GB2312" w:cs="Times New Roman" w:hint="eastAsia"/>
          <w:sz w:val="32"/>
          <w:szCs w:val="32"/>
        </w:rPr>
        <w:t>抵销</w:t>
      </w:r>
      <w:proofErr w:type="gramEnd"/>
      <w:r w:rsidRPr="00726909">
        <w:rPr>
          <w:rFonts w:ascii="仿宋_GB2312" w:eastAsia="仿宋_GB2312" w:cs="Times New Roman" w:hint="eastAsia"/>
          <w:sz w:val="32"/>
          <w:szCs w:val="32"/>
        </w:rPr>
        <w:t>。</w:t>
      </w:r>
    </w:p>
    <w:p w14:paraId="572354F8"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一</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当期财务报表的列报，至少应当提供所有列</w:t>
      </w:r>
      <w:proofErr w:type="gramStart"/>
      <w:r w:rsidRPr="00726909">
        <w:rPr>
          <w:rFonts w:ascii="仿宋_GB2312" w:eastAsia="仿宋_GB2312" w:cs="Times New Roman" w:hint="eastAsia"/>
          <w:sz w:val="32"/>
          <w:szCs w:val="32"/>
        </w:rPr>
        <w:lastRenderedPageBreak/>
        <w:t>报项目</w:t>
      </w:r>
      <w:proofErr w:type="gramEnd"/>
      <w:r w:rsidRPr="00726909">
        <w:rPr>
          <w:rFonts w:ascii="仿宋_GB2312" w:eastAsia="仿宋_GB2312" w:cs="Times New Roman" w:hint="eastAsia"/>
          <w:sz w:val="32"/>
          <w:szCs w:val="32"/>
        </w:rPr>
        <w:t>上一个可比会计期间的比较数据，以及与理解当期财务报表相关的说明，但其他政府会计准则制度</w:t>
      </w:r>
      <w:r>
        <w:rPr>
          <w:rFonts w:ascii="仿宋_GB2312" w:eastAsia="仿宋_GB2312" w:cs="Times New Roman" w:hint="eastAsia"/>
          <w:sz w:val="32"/>
          <w:szCs w:val="32"/>
        </w:rPr>
        <w:t>等</w:t>
      </w:r>
      <w:r w:rsidRPr="00726909">
        <w:rPr>
          <w:rFonts w:ascii="仿宋_GB2312" w:eastAsia="仿宋_GB2312" w:cs="Times New Roman" w:hint="eastAsia"/>
          <w:sz w:val="32"/>
          <w:szCs w:val="32"/>
        </w:rPr>
        <w:t>另有规定的除外。</w:t>
      </w:r>
    </w:p>
    <w:p w14:paraId="017FA516" w14:textId="77777777" w:rsidR="00687FEB"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二</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政府会计主体应当</w:t>
      </w:r>
      <w:r w:rsidR="005E65E8" w:rsidRPr="00726909">
        <w:rPr>
          <w:rFonts w:ascii="仿宋_GB2312" w:eastAsia="仿宋_GB2312" w:cs="Times New Roman" w:hint="eastAsia"/>
          <w:sz w:val="32"/>
          <w:szCs w:val="32"/>
        </w:rPr>
        <w:t>至少</w:t>
      </w:r>
      <w:r w:rsidRPr="00726909">
        <w:rPr>
          <w:rFonts w:ascii="仿宋_GB2312" w:eastAsia="仿宋_GB2312" w:cs="Times New Roman" w:hint="eastAsia"/>
          <w:sz w:val="32"/>
          <w:szCs w:val="32"/>
        </w:rPr>
        <w:t>在财务报表的显著位置披露下列各项：</w:t>
      </w:r>
    </w:p>
    <w:p w14:paraId="18ECDB31"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（一）编报主体的名称</w:t>
      </w:r>
      <w:r w:rsidR="00A9783F">
        <w:rPr>
          <w:rFonts w:ascii="仿宋_GB2312" w:eastAsia="仿宋_GB2312" w:cs="Times New Roman" w:hint="eastAsia"/>
          <w:sz w:val="32"/>
          <w:szCs w:val="32"/>
        </w:rPr>
        <w:t>；</w:t>
      </w:r>
    </w:p>
    <w:p w14:paraId="51A1A1FF"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（二）</w:t>
      </w:r>
      <w:r w:rsidR="00405EB3">
        <w:rPr>
          <w:rFonts w:ascii="仿宋_GB2312" w:eastAsia="仿宋_GB2312" w:cs="Times New Roman" w:hint="eastAsia"/>
          <w:sz w:val="32"/>
          <w:szCs w:val="32"/>
        </w:rPr>
        <w:t>报告</w:t>
      </w:r>
      <w:r w:rsidRPr="00726909">
        <w:rPr>
          <w:rFonts w:ascii="仿宋_GB2312" w:eastAsia="仿宋_GB2312" w:cs="Times New Roman" w:hint="eastAsia"/>
          <w:sz w:val="32"/>
          <w:szCs w:val="32"/>
        </w:rPr>
        <w:t>日或财务报表涵盖的会计期间</w:t>
      </w:r>
      <w:r w:rsidR="00A9783F">
        <w:rPr>
          <w:rFonts w:ascii="仿宋_GB2312" w:eastAsia="仿宋_GB2312" w:cs="Times New Roman" w:hint="eastAsia"/>
          <w:sz w:val="32"/>
          <w:szCs w:val="32"/>
        </w:rPr>
        <w:t>；</w:t>
      </w:r>
    </w:p>
    <w:p w14:paraId="40D085A5"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（三）人民币金额单位</w:t>
      </w:r>
      <w:r w:rsidR="00A9783F">
        <w:rPr>
          <w:rFonts w:ascii="仿宋_GB2312" w:eastAsia="仿宋_GB2312" w:cs="Times New Roman" w:hint="eastAsia"/>
          <w:sz w:val="32"/>
          <w:szCs w:val="32"/>
        </w:rPr>
        <w:t>；</w:t>
      </w:r>
    </w:p>
    <w:p w14:paraId="1AA3F08C"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（四）财务报表是合并财务报表的，应当予以标明。</w:t>
      </w:r>
    </w:p>
    <w:p w14:paraId="1E4FEA07"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三</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政府会计主体至少应当按年编制财务报表。</w:t>
      </w:r>
    </w:p>
    <w:p w14:paraId="7AD1C6BC"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年度财务报表涵盖的期间短于一年的，应当披露年度财务报表的涵盖期间、短于一年的原因以及报表数据不具可比性的事实。</w:t>
      </w:r>
    </w:p>
    <w:p w14:paraId="5CC22357"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p>
    <w:p w14:paraId="1ED2A2FD" w14:textId="77777777" w:rsidR="00687FEB" w:rsidRPr="00726909" w:rsidRDefault="00687FEB" w:rsidP="00687FEB">
      <w:pPr>
        <w:spacing w:line="640" w:lineRule="exact"/>
        <w:ind w:left="0" w:firstLineChars="0" w:firstLine="0"/>
        <w:jc w:val="center"/>
        <w:rPr>
          <w:rFonts w:ascii="黑体" w:eastAsia="黑体" w:hAnsi="黑体"/>
          <w:sz w:val="32"/>
          <w:szCs w:val="32"/>
        </w:rPr>
      </w:pPr>
      <w:r w:rsidRPr="00726909">
        <w:rPr>
          <w:rFonts w:ascii="黑体" w:eastAsia="黑体" w:hAnsi="黑体" w:hint="eastAsia"/>
          <w:sz w:val="32"/>
          <w:szCs w:val="32"/>
        </w:rPr>
        <w:t>第三章 合并财务报表</w:t>
      </w:r>
    </w:p>
    <w:p w14:paraId="11C38A59" w14:textId="77777777" w:rsidR="00687FEB" w:rsidRPr="00726909" w:rsidRDefault="00687FEB" w:rsidP="00C74726">
      <w:pPr>
        <w:pStyle w:val="aa"/>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b/>
          <w:sz w:val="32"/>
          <w:szCs w:val="32"/>
        </w:rPr>
        <w:t>第十</w:t>
      </w:r>
      <w:r>
        <w:rPr>
          <w:rFonts w:ascii="仿宋_GB2312" w:eastAsia="仿宋_GB2312" w:hint="eastAsia"/>
          <w:b/>
          <w:sz w:val="32"/>
          <w:szCs w:val="32"/>
        </w:rPr>
        <w:t>四</w:t>
      </w:r>
      <w:r w:rsidRPr="00726909">
        <w:rPr>
          <w:rFonts w:ascii="仿宋_GB2312" w:eastAsia="仿宋_GB2312" w:hint="eastAsia"/>
          <w:b/>
          <w:sz w:val="32"/>
          <w:szCs w:val="32"/>
        </w:rPr>
        <w:t>条</w:t>
      </w:r>
      <w:r w:rsidRPr="00726909">
        <w:rPr>
          <w:rFonts w:ascii="仿宋_GB2312" w:eastAsia="仿宋_GB2312" w:hint="eastAsia"/>
          <w:sz w:val="32"/>
          <w:szCs w:val="32"/>
        </w:rPr>
        <w:t xml:space="preserve"> 合并财务报表，是指反映合并主体和其全部被合并主体形成的报告主体整体财务状况与运行情况的财务报表。</w:t>
      </w:r>
    </w:p>
    <w:p w14:paraId="159F21EC"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合并主体，是指有一个或一个以上被合并主体的政府会计主体。</w:t>
      </w:r>
      <w:r>
        <w:rPr>
          <w:rFonts w:ascii="仿宋_GB2312" w:eastAsia="仿宋_GB2312" w:hAnsi="宋体" w:hint="eastAsia"/>
          <w:sz w:val="32"/>
          <w:szCs w:val="32"/>
        </w:rPr>
        <w:t>合并主体通常也是合并财务报表的编制主体。</w:t>
      </w:r>
    </w:p>
    <w:p w14:paraId="14E506F2"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被合并主体，是指符合本准则规定的纳入合并主体合并</w:t>
      </w:r>
      <w:r w:rsidRPr="00726909">
        <w:rPr>
          <w:rFonts w:ascii="仿宋_GB2312" w:eastAsia="仿宋_GB2312" w:hAnsi="宋体" w:hint="eastAsia"/>
          <w:sz w:val="32"/>
          <w:szCs w:val="32"/>
        </w:rPr>
        <w:lastRenderedPageBreak/>
        <w:t>范围的会计主体。</w:t>
      </w:r>
    </w:p>
    <w:p w14:paraId="31482BD6" w14:textId="77777777" w:rsidR="00687FEB" w:rsidRPr="00726909" w:rsidRDefault="00687FEB" w:rsidP="00687FEB">
      <w:pPr>
        <w:spacing w:line="640" w:lineRule="exact"/>
        <w:ind w:firstLine="640"/>
        <w:rPr>
          <w:rFonts w:ascii="仿宋_GB2312" w:eastAsia="仿宋_GB2312" w:hAnsi="宋体"/>
          <w:b/>
          <w:sz w:val="32"/>
          <w:szCs w:val="32"/>
        </w:rPr>
      </w:pPr>
      <w:r w:rsidRPr="00726909">
        <w:rPr>
          <w:rFonts w:ascii="仿宋_GB2312" w:eastAsia="仿宋_GB2312" w:hAnsi="宋体" w:hint="eastAsia"/>
          <w:sz w:val="32"/>
          <w:szCs w:val="32"/>
        </w:rPr>
        <w:t>合并财务报表至少包括下列组成部分：</w:t>
      </w:r>
    </w:p>
    <w:p w14:paraId="38C673E1"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（一）合并资产负债表；</w:t>
      </w:r>
    </w:p>
    <w:p w14:paraId="30584EFD"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（二）合并收入费用表；</w:t>
      </w:r>
    </w:p>
    <w:p w14:paraId="46DB07FE"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（三）附注。</w:t>
      </w:r>
    </w:p>
    <w:p w14:paraId="5BCE6B12" w14:textId="77777777" w:rsidR="00687FEB" w:rsidRPr="00726909" w:rsidRDefault="00687FEB" w:rsidP="00C74726">
      <w:pPr>
        <w:spacing w:line="640" w:lineRule="exact"/>
        <w:ind w:firstLine="640"/>
        <w:rPr>
          <w:rFonts w:ascii="仿宋_GB2312" w:eastAsia="仿宋_GB2312" w:hAnsi="宋体"/>
          <w:sz w:val="32"/>
          <w:szCs w:val="32"/>
        </w:rPr>
      </w:pPr>
      <w:r w:rsidRPr="00726909">
        <w:rPr>
          <w:rFonts w:ascii="仿宋_GB2312" w:eastAsia="仿宋_GB2312" w:hAnsi="宋体" w:hint="eastAsia"/>
          <w:b/>
          <w:sz w:val="32"/>
          <w:szCs w:val="32"/>
        </w:rPr>
        <w:t>第十</w:t>
      </w:r>
      <w:r>
        <w:rPr>
          <w:rFonts w:ascii="仿宋_GB2312" w:eastAsia="仿宋_GB2312" w:hAnsi="宋体" w:hint="eastAsia"/>
          <w:b/>
          <w:sz w:val="32"/>
          <w:szCs w:val="32"/>
        </w:rPr>
        <w:t>五</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合并财务报表按照合并级次分为部门（单位）合并财务报表、本级政府合并财务报表和行政区政府合并财务报表。</w:t>
      </w:r>
    </w:p>
    <w:p w14:paraId="18EE7C8A"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部门（单位）合并财务报表，是指以政府部门（单位）本级作为合并主体，将部门（单位）</w:t>
      </w:r>
      <w:r w:rsidR="00405EB3">
        <w:rPr>
          <w:rFonts w:ascii="仿宋_GB2312" w:eastAsia="仿宋_GB2312" w:hAnsi="宋体" w:hint="eastAsia"/>
          <w:sz w:val="32"/>
          <w:szCs w:val="32"/>
        </w:rPr>
        <w:t>本级</w:t>
      </w:r>
      <w:r w:rsidRPr="00726909">
        <w:rPr>
          <w:rFonts w:ascii="仿宋_GB2312" w:eastAsia="仿宋_GB2312" w:hAnsi="宋体" w:hint="eastAsia"/>
          <w:sz w:val="32"/>
          <w:szCs w:val="32"/>
        </w:rPr>
        <w:t>及其合并范围内</w:t>
      </w:r>
      <w:r w:rsidR="00405EB3">
        <w:rPr>
          <w:rFonts w:ascii="仿宋_GB2312" w:eastAsia="仿宋_GB2312" w:hAnsi="宋体" w:hint="eastAsia"/>
          <w:sz w:val="32"/>
          <w:szCs w:val="32"/>
        </w:rPr>
        <w:t>全部被合并</w:t>
      </w:r>
      <w:r w:rsidRPr="00726909">
        <w:rPr>
          <w:rFonts w:ascii="仿宋_GB2312" w:eastAsia="仿宋_GB2312" w:hAnsi="宋体" w:hint="eastAsia"/>
          <w:sz w:val="32"/>
          <w:szCs w:val="32"/>
        </w:rPr>
        <w:t>主体的财务报表进行合并后形成的，反映部门（单位）整体财务状况与运行情况的财务报表。</w:t>
      </w:r>
      <w:r>
        <w:rPr>
          <w:rFonts w:ascii="仿宋_GB2312" w:eastAsia="仿宋_GB2312" w:hAnsi="宋体" w:hint="eastAsia"/>
          <w:sz w:val="32"/>
          <w:szCs w:val="32"/>
        </w:rPr>
        <w:t>部门（单位）合并财务报表是政府部门财务报告的主要组成部分。</w:t>
      </w:r>
    </w:p>
    <w:p w14:paraId="102C7C4C"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本级政府合并财务报表，是指以本级政府财政作为合并主体，将本级政府财政及其合并范围内</w:t>
      </w:r>
      <w:r w:rsidR="00405EB3">
        <w:rPr>
          <w:rFonts w:ascii="仿宋_GB2312" w:eastAsia="仿宋_GB2312" w:hAnsi="宋体" w:hint="eastAsia"/>
          <w:sz w:val="32"/>
          <w:szCs w:val="32"/>
        </w:rPr>
        <w:t>全部被合并</w:t>
      </w:r>
      <w:r w:rsidRPr="00726909">
        <w:rPr>
          <w:rFonts w:ascii="仿宋_GB2312" w:eastAsia="仿宋_GB2312" w:hAnsi="宋体" w:hint="eastAsia"/>
          <w:sz w:val="32"/>
          <w:szCs w:val="32"/>
        </w:rPr>
        <w:t>主体的财务报表进行合并后形成的，反映本级政府整体财务状况与运行情况的财务报表。本级政府合并财务报表</w:t>
      </w:r>
      <w:r>
        <w:rPr>
          <w:rFonts w:ascii="仿宋_GB2312" w:eastAsia="仿宋_GB2312" w:hAnsi="宋体" w:hint="eastAsia"/>
          <w:sz w:val="32"/>
          <w:szCs w:val="32"/>
        </w:rPr>
        <w:t>是本级政府综合财务报告的主要组成部分。</w:t>
      </w:r>
    </w:p>
    <w:p w14:paraId="15A93200"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行政区政府合并财务报表，是指以行政区本级政府作为合并主体，将本行政区内各级政府的财务报表进行合并后形成的，反映本行政区政府整体财务状况与运行情况的财务报</w:t>
      </w:r>
      <w:r w:rsidRPr="00726909">
        <w:rPr>
          <w:rFonts w:ascii="仿宋_GB2312" w:eastAsia="仿宋_GB2312" w:hAnsi="宋体" w:hint="eastAsia"/>
          <w:sz w:val="32"/>
          <w:szCs w:val="32"/>
        </w:rPr>
        <w:lastRenderedPageBreak/>
        <w:t>表。</w:t>
      </w:r>
      <w:r>
        <w:rPr>
          <w:rFonts w:ascii="仿宋_GB2312" w:eastAsia="仿宋_GB2312" w:hAnsi="宋体" w:hint="eastAsia"/>
          <w:sz w:val="32"/>
          <w:szCs w:val="32"/>
        </w:rPr>
        <w:t>行政区政府合并财务报表是行政区政府财务报告的主要组成部分。</w:t>
      </w:r>
    </w:p>
    <w:p w14:paraId="16EFDAEE" w14:textId="77777777" w:rsidR="00687FEB" w:rsidRPr="00726909" w:rsidRDefault="00687FEB" w:rsidP="00C74726">
      <w:pPr>
        <w:spacing w:line="640" w:lineRule="exact"/>
        <w:ind w:firstLine="640"/>
        <w:rPr>
          <w:rFonts w:ascii="仿宋_GB2312" w:eastAsia="仿宋_GB2312" w:hAnsi="宋体"/>
          <w:sz w:val="32"/>
          <w:szCs w:val="32"/>
        </w:rPr>
      </w:pPr>
      <w:r w:rsidRPr="00726909">
        <w:rPr>
          <w:rFonts w:ascii="仿宋_GB2312" w:eastAsia="仿宋_GB2312" w:hAnsi="宋体" w:hint="eastAsia"/>
          <w:b/>
          <w:sz w:val="32"/>
          <w:szCs w:val="32"/>
        </w:rPr>
        <w:t>第十</w:t>
      </w:r>
      <w:r>
        <w:rPr>
          <w:rFonts w:ascii="仿宋_GB2312" w:eastAsia="仿宋_GB2312" w:hAnsi="宋体" w:hint="eastAsia"/>
          <w:b/>
          <w:sz w:val="32"/>
          <w:szCs w:val="32"/>
        </w:rPr>
        <w:t>六</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部门（单位）合并财务报表由部门（单位）负责编制；本级政府合并财务报表由本级政府财政部门负责编制。</w:t>
      </w:r>
    </w:p>
    <w:p w14:paraId="0AAEA765" w14:textId="77777777"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各级政府</w:t>
      </w:r>
      <w:proofErr w:type="gramStart"/>
      <w:r w:rsidRPr="00726909">
        <w:rPr>
          <w:rFonts w:ascii="仿宋_GB2312" w:eastAsia="仿宋_GB2312" w:hAnsi="宋体" w:hint="eastAsia"/>
          <w:sz w:val="32"/>
          <w:szCs w:val="32"/>
        </w:rPr>
        <w:t>财政部门既负责</w:t>
      </w:r>
      <w:proofErr w:type="gramEnd"/>
      <w:r w:rsidRPr="00726909">
        <w:rPr>
          <w:rFonts w:ascii="仿宋_GB2312" w:eastAsia="仿宋_GB2312" w:hAnsi="宋体" w:hint="eastAsia"/>
          <w:sz w:val="32"/>
          <w:szCs w:val="32"/>
        </w:rPr>
        <w:t>编制本级政府合并财务报表，也负责编制本级政府所辖行政区政府合并财务报表。</w:t>
      </w:r>
    </w:p>
    <w:p w14:paraId="69587361" w14:textId="77777777" w:rsidR="00687FEB" w:rsidRPr="00726909" w:rsidRDefault="00687FEB" w:rsidP="00687FEB">
      <w:pPr>
        <w:spacing w:line="640" w:lineRule="exact"/>
        <w:ind w:left="0" w:firstLineChars="0" w:firstLine="0"/>
        <w:jc w:val="center"/>
        <w:rPr>
          <w:rFonts w:ascii="仿宋_GB2312" w:eastAsia="仿宋_GB2312" w:hAnsi="宋体"/>
          <w:sz w:val="32"/>
          <w:szCs w:val="32"/>
        </w:rPr>
      </w:pPr>
    </w:p>
    <w:p w14:paraId="014F3818" w14:textId="77777777" w:rsidR="00687FEB" w:rsidRPr="00726909" w:rsidRDefault="00687FEB" w:rsidP="00687FEB">
      <w:pPr>
        <w:spacing w:line="640" w:lineRule="exact"/>
        <w:ind w:left="0" w:firstLineChars="0" w:firstLine="600"/>
        <w:jc w:val="center"/>
        <w:rPr>
          <w:rFonts w:ascii="仿宋_GB2312" w:eastAsia="仿宋_GB2312" w:hAnsi="黑体"/>
          <w:b/>
          <w:sz w:val="32"/>
          <w:szCs w:val="32"/>
        </w:rPr>
      </w:pPr>
      <w:r w:rsidRPr="00726909">
        <w:rPr>
          <w:rFonts w:ascii="仿宋_GB2312" w:eastAsia="仿宋_GB2312" w:hAnsi="黑体" w:hint="eastAsia"/>
          <w:b/>
          <w:sz w:val="32"/>
          <w:szCs w:val="32"/>
        </w:rPr>
        <w:t>第一节 合并程序</w:t>
      </w:r>
    </w:p>
    <w:p w14:paraId="57279AC1"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七</w:t>
      </w:r>
      <w:r w:rsidRPr="00726909">
        <w:rPr>
          <w:rFonts w:ascii="仿宋_GB2312" w:eastAsia="仿宋_GB2312" w:cs="Times New Roman" w:hint="eastAsia"/>
          <w:b/>
          <w:sz w:val="32"/>
          <w:szCs w:val="32"/>
        </w:rPr>
        <w:t>条</w:t>
      </w:r>
      <w:r w:rsidRPr="00726909">
        <w:rPr>
          <w:rFonts w:ascii="仿宋_GB2312" w:eastAsia="仿宋_GB2312" w:hint="eastAsia"/>
          <w:sz w:val="32"/>
          <w:szCs w:val="32"/>
        </w:rPr>
        <w:t xml:space="preserve"> 合并财务报表应当以合并主体和其被合并主体的财务报表为基础，根据其他有关资料加以编制。</w:t>
      </w:r>
    </w:p>
    <w:p w14:paraId="2568B422"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合并财务报表</w:t>
      </w:r>
      <w:r w:rsidR="005E65E8">
        <w:rPr>
          <w:rFonts w:ascii="仿宋_GB2312" w:eastAsia="仿宋_GB2312" w:hint="eastAsia"/>
          <w:sz w:val="32"/>
          <w:szCs w:val="32"/>
        </w:rPr>
        <w:t>应当</w:t>
      </w:r>
      <w:r w:rsidR="00A9783F">
        <w:rPr>
          <w:rFonts w:ascii="仿宋_GB2312" w:eastAsia="仿宋_GB2312" w:hint="eastAsia"/>
          <w:sz w:val="32"/>
          <w:szCs w:val="32"/>
        </w:rPr>
        <w:t>以</w:t>
      </w:r>
      <w:r w:rsidRPr="00726909">
        <w:rPr>
          <w:rFonts w:ascii="仿宋_GB2312" w:eastAsia="仿宋_GB2312" w:hint="eastAsia"/>
          <w:sz w:val="32"/>
          <w:szCs w:val="32"/>
        </w:rPr>
        <w:t>权责发生制</w:t>
      </w:r>
      <w:r w:rsidR="00A9783F">
        <w:rPr>
          <w:rFonts w:ascii="仿宋_GB2312" w:eastAsia="仿宋_GB2312" w:hint="eastAsia"/>
          <w:sz w:val="32"/>
          <w:szCs w:val="32"/>
        </w:rPr>
        <w:t>为</w:t>
      </w:r>
      <w:r w:rsidRPr="00726909">
        <w:rPr>
          <w:rFonts w:ascii="仿宋_GB2312" w:eastAsia="仿宋_GB2312" w:hint="eastAsia"/>
          <w:sz w:val="32"/>
          <w:szCs w:val="32"/>
        </w:rPr>
        <w:t>基础</w:t>
      </w:r>
      <w:r w:rsidR="005E65E8">
        <w:rPr>
          <w:rFonts w:ascii="仿宋_GB2312" w:eastAsia="仿宋_GB2312" w:hint="eastAsia"/>
          <w:sz w:val="32"/>
          <w:szCs w:val="32"/>
        </w:rPr>
        <w:t>编制</w:t>
      </w:r>
      <w:r w:rsidRPr="00726909">
        <w:rPr>
          <w:rFonts w:ascii="仿宋_GB2312" w:eastAsia="仿宋_GB2312" w:hint="eastAsia"/>
          <w:sz w:val="32"/>
          <w:szCs w:val="32"/>
        </w:rPr>
        <w:t>。</w:t>
      </w:r>
      <w:r w:rsidR="00405EB3">
        <w:rPr>
          <w:rFonts w:ascii="仿宋_GB2312" w:eastAsia="仿宋_GB2312" w:hint="eastAsia"/>
          <w:sz w:val="32"/>
          <w:szCs w:val="32"/>
        </w:rPr>
        <w:t>合并主体和其</w:t>
      </w:r>
      <w:r w:rsidRPr="00726909">
        <w:rPr>
          <w:rFonts w:ascii="仿宋_GB2312" w:eastAsia="仿宋_GB2312" w:hint="eastAsia"/>
          <w:sz w:val="32"/>
          <w:szCs w:val="32"/>
        </w:rPr>
        <w:t>合并范围内被合并主体个别财务报表</w:t>
      </w:r>
      <w:r>
        <w:rPr>
          <w:rFonts w:ascii="仿宋_GB2312" w:eastAsia="仿宋_GB2312" w:hint="eastAsia"/>
          <w:sz w:val="32"/>
          <w:szCs w:val="32"/>
        </w:rPr>
        <w:t>应当采用权责发生制基础编制，</w:t>
      </w:r>
      <w:r w:rsidRPr="00E75F7B">
        <w:rPr>
          <w:rFonts w:ascii="仿宋_GB2312" w:eastAsia="仿宋_GB2312" w:hint="eastAsia"/>
          <w:sz w:val="32"/>
          <w:szCs w:val="32"/>
          <w:highlight w:val="yellow"/>
        </w:rPr>
        <w:t>按规定未采用权责发生制基础编制的，应当先调整为权责发生制基础的财务报表，再由合并主体进行合并。</w:t>
      </w:r>
    </w:p>
    <w:p w14:paraId="3CD34F5F"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编制合并财务报表时，应当将合并主体和其全部被合并主体视为一个会计主体，遵循政府会计准则制度规定的统一的会计政策。合并范围内</w:t>
      </w:r>
      <w:r w:rsidR="008C1A33">
        <w:rPr>
          <w:rFonts w:ascii="仿宋_GB2312" w:eastAsia="仿宋_GB2312" w:hint="eastAsia"/>
          <w:sz w:val="32"/>
          <w:szCs w:val="32"/>
        </w:rPr>
        <w:t>合并主体、</w:t>
      </w:r>
      <w:r w:rsidRPr="00726909">
        <w:rPr>
          <w:rFonts w:ascii="仿宋_GB2312" w:eastAsia="仿宋_GB2312" w:hint="eastAsia"/>
          <w:sz w:val="32"/>
          <w:szCs w:val="32"/>
        </w:rPr>
        <w:t>被合并主体个别财务报表</w:t>
      </w:r>
      <w:r w:rsidRPr="00E75F7B">
        <w:rPr>
          <w:rFonts w:ascii="仿宋_GB2312" w:eastAsia="仿宋_GB2312" w:hint="eastAsia"/>
          <w:sz w:val="32"/>
          <w:szCs w:val="32"/>
          <w:highlight w:val="yellow"/>
        </w:rPr>
        <w:t>未遵循政府会计准则制度规定的统一会计政策的，应当先调整为遵循</w:t>
      </w:r>
      <w:r w:rsidR="008C1A33" w:rsidRPr="00E75F7B">
        <w:rPr>
          <w:rFonts w:ascii="仿宋_GB2312" w:eastAsia="仿宋_GB2312" w:hint="eastAsia"/>
          <w:sz w:val="32"/>
          <w:szCs w:val="32"/>
          <w:highlight w:val="yellow"/>
        </w:rPr>
        <w:t>政府会计准则制度规定的</w:t>
      </w:r>
      <w:r w:rsidRPr="00E75F7B">
        <w:rPr>
          <w:rFonts w:ascii="仿宋_GB2312" w:eastAsia="仿宋_GB2312" w:hint="eastAsia"/>
          <w:sz w:val="32"/>
          <w:szCs w:val="32"/>
          <w:highlight w:val="yellow"/>
        </w:rPr>
        <w:t>统一会计政策的财务</w:t>
      </w:r>
      <w:r w:rsidRPr="00E75F7B">
        <w:rPr>
          <w:rFonts w:ascii="仿宋_GB2312" w:eastAsia="仿宋_GB2312" w:hint="eastAsia"/>
          <w:sz w:val="32"/>
          <w:szCs w:val="32"/>
          <w:highlight w:val="yellow"/>
        </w:rPr>
        <w:lastRenderedPageBreak/>
        <w:t>报表，再由合并主体进行合并。</w:t>
      </w:r>
    </w:p>
    <w:p w14:paraId="1198D33F"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八</w:t>
      </w:r>
      <w:r w:rsidRPr="00726909">
        <w:rPr>
          <w:rFonts w:ascii="仿宋_GB2312" w:eastAsia="仿宋_GB2312" w:cs="Times New Roman" w:hint="eastAsia"/>
          <w:b/>
          <w:sz w:val="32"/>
          <w:szCs w:val="32"/>
        </w:rPr>
        <w:t xml:space="preserve">条 </w:t>
      </w:r>
      <w:r w:rsidRPr="003F2FDE">
        <w:rPr>
          <w:rFonts w:ascii="仿宋_GB2312" w:eastAsia="仿宋_GB2312" w:cs="Times New Roman" w:hint="eastAsia"/>
          <w:sz w:val="32"/>
          <w:szCs w:val="32"/>
          <w:highlight w:val="yellow"/>
        </w:rPr>
        <w:t>编制</w:t>
      </w:r>
      <w:r w:rsidRPr="003F2FDE">
        <w:rPr>
          <w:rFonts w:ascii="仿宋_GB2312" w:eastAsia="仿宋_GB2312" w:hint="eastAsia"/>
          <w:sz w:val="32"/>
          <w:szCs w:val="32"/>
          <w:highlight w:val="yellow"/>
        </w:rPr>
        <w:t>合并财务报表的程序</w:t>
      </w:r>
      <w:r w:rsidRPr="00726909">
        <w:rPr>
          <w:rFonts w:ascii="仿宋_GB2312" w:eastAsia="仿宋_GB2312" w:hint="eastAsia"/>
          <w:sz w:val="32"/>
          <w:szCs w:val="32"/>
        </w:rPr>
        <w:t>主要包括：</w:t>
      </w:r>
    </w:p>
    <w:p w14:paraId="2EECC24C"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（一）根据本准则第十</w:t>
      </w:r>
      <w:r>
        <w:rPr>
          <w:rFonts w:ascii="仿宋_GB2312" w:eastAsia="仿宋_GB2312" w:hint="eastAsia"/>
          <w:sz w:val="32"/>
          <w:szCs w:val="32"/>
        </w:rPr>
        <w:t>七</w:t>
      </w:r>
      <w:r w:rsidRPr="00726909">
        <w:rPr>
          <w:rFonts w:ascii="仿宋_GB2312" w:eastAsia="仿宋_GB2312" w:hint="eastAsia"/>
          <w:sz w:val="32"/>
          <w:szCs w:val="32"/>
        </w:rPr>
        <w:t>条规定，对需要进行调整的个别财务报表进行调整，以调整后的个别财务报表作为编制合并财务报表的基础；</w:t>
      </w:r>
    </w:p>
    <w:p w14:paraId="4BE6B01B"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（二）将合并主体和被合并主体个别财务报表中的资产、负债、净资产、收入和费用项目进行逐项合并；</w:t>
      </w:r>
    </w:p>
    <w:p w14:paraId="6BFED51F"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（三）</w:t>
      </w:r>
      <w:proofErr w:type="gramStart"/>
      <w:r w:rsidRPr="00E75F7B">
        <w:rPr>
          <w:rFonts w:ascii="仿宋_GB2312" w:eastAsia="仿宋_GB2312" w:hint="eastAsia"/>
          <w:sz w:val="32"/>
          <w:szCs w:val="32"/>
          <w:highlight w:val="yellow"/>
        </w:rPr>
        <w:t>抵销</w:t>
      </w:r>
      <w:proofErr w:type="gramEnd"/>
      <w:r w:rsidRPr="00E75F7B">
        <w:rPr>
          <w:rFonts w:ascii="仿宋_GB2312" w:eastAsia="仿宋_GB2312" w:hint="eastAsia"/>
          <w:sz w:val="32"/>
          <w:szCs w:val="32"/>
          <w:highlight w:val="yellow"/>
        </w:rPr>
        <w:t>合并主体和被合并主体之间、被合并主体相互之间发生的债权债务、收入费用等内部业务或事项对财务报表的影响。</w:t>
      </w:r>
    </w:p>
    <w:p w14:paraId="2A42F3E2"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b/>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九</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对于在报告期内因</w:t>
      </w:r>
      <w:r w:rsidRPr="003F2FDE">
        <w:rPr>
          <w:rFonts w:ascii="仿宋_GB2312" w:eastAsia="仿宋_GB2312" w:cs="Times New Roman" w:hint="eastAsia"/>
          <w:sz w:val="32"/>
          <w:szCs w:val="32"/>
          <w:highlight w:val="yellow"/>
        </w:rPr>
        <w:t>划转而纳入合并范围</w:t>
      </w:r>
      <w:r w:rsidRPr="00726909">
        <w:rPr>
          <w:rFonts w:ascii="仿宋_GB2312" w:eastAsia="仿宋_GB2312" w:cs="Times New Roman" w:hint="eastAsia"/>
          <w:sz w:val="32"/>
          <w:szCs w:val="32"/>
        </w:rPr>
        <w:t>的被合并主体，</w:t>
      </w:r>
      <w:r>
        <w:rPr>
          <w:rFonts w:ascii="仿宋_GB2312" w:eastAsia="仿宋_GB2312" w:cs="Times New Roman" w:hint="eastAsia"/>
          <w:sz w:val="32"/>
          <w:szCs w:val="32"/>
        </w:rPr>
        <w:t>合并主体</w:t>
      </w:r>
      <w:r w:rsidRPr="00726909">
        <w:rPr>
          <w:rFonts w:ascii="仿宋_GB2312" w:eastAsia="仿宋_GB2312" w:cs="Times New Roman" w:hint="eastAsia"/>
          <w:sz w:val="32"/>
          <w:szCs w:val="32"/>
        </w:rPr>
        <w:t>应当</w:t>
      </w:r>
      <w:r w:rsidRPr="00726909">
        <w:rPr>
          <w:rFonts w:ascii="仿宋_GB2312" w:eastAsia="仿宋_GB2312" w:hint="eastAsia"/>
          <w:sz w:val="32"/>
          <w:szCs w:val="32"/>
        </w:rPr>
        <w:t>将其报告期内的收入、费用项目金额包括在</w:t>
      </w:r>
      <w:r w:rsidR="00E87ACB">
        <w:rPr>
          <w:rFonts w:ascii="仿宋_GB2312" w:eastAsia="仿宋_GB2312" w:hint="eastAsia"/>
          <w:sz w:val="32"/>
          <w:szCs w:val="32"/>
        </w:rPr>
        <w:t>本期</w:t>
      </w:r>
      <w:r w:rsidRPr="00726909">
        <w:rPr>
          <w:rFonts w:ascii="仿宋_GB2312" w:eastAsia="仿宋_GB2312" w:hint="eastAsia"/>
          <w:sz w:val="32"/>
          <w:szCs w:val="32"/>
        </w:rPr>
        <w:t>合并收入费用表的本期数中</w:t>
      </w:r>
      <w:r>
        <w:rPr>
          <w:rFonts w:ascii="仿宋_GB2312" w:eastAsia="仿宋_GB2312" w:hint="eastAsia"/>
          <w:sz w:val="32"/>
          <w:szCs w:val="32"/>
        </w:rPr>
        <w:t>，</w:t>
      </w:r>
      <w:r w:rsidRPr="00726909">
        <w:rPr>
          <w:rFonts w:ascii="仿宋_GB2312" w:eastAsia="仿宋_GB2312" w:cs="Times New Roman" w:hint="eastAsia"/>
          <w:sz w:val="32"/>
          <w:szCs w:val="32"/>
        </w:rPr>
        <w:t>合并资产负债表的期初数</w:t>
      </w:r>
      <w:r w:rsidR="00A9783F">
        <w:rPr>
          <w:rFonts w:ascii="仿宋_GB2312" w:eastAsia="仿宋_GB2312" w:cs="Times New Roman" w:hint="eastAsia"/>
          <w:sz w:val="32"/>
          <w:szCs w:val="32"/>
        </w:rPr>
        <w:t>不作</w:t>
      </w:r>
      <w:r>
        <w:rPr>
          <w:rFonts w:ascii="仿宋_GB2312" w:eastAsia="仿宋_GB2312" w:cs="Times New Roman" w:hint="eastAsia"/>
          <w:sz w:val="32"/>
          <w:szCs w:val="32"/>
        </w:rPr>
        <w:t>调整</w:t>
      </w:r>
      <w:r w:rsidRPr="00726909">
        <w:rPr>
          <w:rFonts w:ascii="仿宋_GB2312" w:eastAsia="仿宋_GB2312" w:hint="eastAsia"/>
          <w:sz w:val="32"/>
          <w:szCs w:val="32"/>
        </w:rPr>
        <w:t>。</w:t>
      </w:r>
    </w:p>
    <w:p w14:paraId="6592F50C" w14:textId="77777777"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对于在报告期内因</w:t>
      </w:r>
      <w:r w:rsidRPr="003F2FDE">
        <w:rPr>
          <w:rFonts w:ascii="仿宋_GB2312" w:eastAsia="仿宋_GB2312" w:hAnsi="宋体" w:hint="eastAsia"/>
          <w:sz w:val="32"/>
          <w:szCs w:val="32"/>
          <w:highlight w:val="yellow"/>
        </w:rPr>
        <w:t>划转而不再纳入</w:t>
      </w:r>
      <w:r w:rsidRPr="00726909">
        <w:rPr>
          <w:rFonts w:ascii="仿宋_GB2312" w:eastAsia="仿宋_GB2312" w:hAnsi="宋体" w:hint="eastAsia"/>
          <w:sz w:val="32"/>
          <w:szCs w:val="32"/>
        </w:rPr>
        <w:t>合并范围的被合并主体，</w:t>
      </w:r>
      <w:r>
        <w:rPr>
          <w:rFonts w:ascii="仿宋_GB2312" w:eastAsia="仿宋_GB2312" w:hAnsi="宋体" w:hint="eastAsia"/>
          <w:sz w:val="32"/>
          <w:szCs w:val="32"/>
        </w:rPr>
        <w:t>其</w:t>
      </w:r>
      <w:r w:rsidRPr="00726909">
        <w:rPr>
          <w:rFonts w:ascii="仿宋_GB2312" w:eastAsia="仿宋_GB2312" w:hAnsi="宋体" w:hint="eastAsia"/>
          <w:sz w:val="32"/>
          <w:szCs w:val="32"/>
        </w:rPr>
        <w:t>报告期内的收入、费用项目金额不包括在</w:t>
      </w:r>
      <w:r w:rsidR="00E87ACB">
        <w:rPr>
          <w:rFonts w:ascii="仿宋_GB2312" w:eastAsia="仿宋_GB2312" w:hAnsi="宋体" w:hint="eastAsia"/>
          <w:sz w:val="32"/>
          <w:szCs w:val="32"/>
        </w:rPr>
        <w:t>本期</w:t>
      </w:r>
      <w:r w:rsidRPr="00726909">
        <w:rPr>
          <w:rFonts w:ascii="仿宋_GB2312" w:eastAsia="仿宋_GB2312" w:hAnsi="宋体" w:hint="eastAsia"/>
          <w:sz w:val="32"/>
          <w:szCs w:val="32"/>
        </w:rPr>
        <w:t>合并收入费用表的本期数中</w:t>
      </w:r>
      <w:r>
        <w:rPr>
          <w:rFonts w:ascii="仿宋_GB2312" w:eastAsia="仿宋_GB2312" w:hAnsi="宋体" w:hint="eastAsia"/>
          <w:sz w:val="32"/>
          <w:szCs w:val="32"/>
        </w:rPr>
        <w:t>，</w:t>
      </w:r>
      <w:r w:rsidRPr="00E75F7B">
        <w:rPr>
          <w:rFonts w:ascii="仿宋_GB2312" w:eastAsia="仿宋_GB2312" w:hAnsi="宋体" w:hint="eastAsia"/>
          <w:sz w:val="32"/>
          <w:szCs w:val="32"/>
          <w:highlight w:val="yellow"/>
        </w:rPr>
        <w:t>合并资产负债表的期初数</w:t>
      </w:r>
      <w:r w:rsidR="00A9783F" w:rsidRPr="00E75F7B">
        <w:rPr>
          <w:rFonts w:ascii="仿宋_GB2312" w:eastAsia="仿宋_GB2312" w:hAnsi="宋体" w:hint="eastAsia"/>
          <w:sz w:val="32"/>
          <w:szCs w:val="32"/>
          <w:highlight w:val="yellow"/>
        </w:rPr>
        <w:t>不作</w:t>
      </w:r>
      <w:r w:rsidRPr="00E75F7B">
        <w:rPr>
          <w:rFonts w:ascii="仿宋_GB2312" w:eastAsia="仿宋_GB2312" w:hAnsi="宋体" w:hint="eastAsia"/>
          <w:sz w:val="32"/>
          <w:szCs w:val="32"/>
          <w:highlight w:val="yellow"/>
        </w:rPr>
        <w:t>调整。</w:t>
      </w:r>
    </w:p>
    <w:p w14:paraId="51CFC64B" w14:textId="77777777" w:rsidR="00687FEB" w:rsidRDefault="00687FEB" w:rsidP="00687FEB">
      <w:pPr>
        <w:spacing w:line="640" w:lineRule="exact"/>
        <w:ind w:firstLine="640"/>
        <w:rPr>
          <w:rFonts w:ascii="仿宋_GB2312" w:eastAsia="仿宋_GB2312" w:hAnsi="宋体"/>
          <w:sz w:val="32"/>
          <w:szCs w:val="32"/>
        </w:rPr>
      </w:pPr>
      <w:r>
        <w:rPr>
          <w:rFonts w:ascii="仿宋_GB2312" w:eastAsia="仿宋_GB2312" w:hAnsi="宋体" w:hint="eastAsia"/>
          <w:sz w:val="32"/>
          <w:szCs w:val="32"/>
        </w:rPr>
        <w:t>合并主体应当确保划转双方的会计处理协调一致，</w:t>
      </w:r>
      <w:r w:rsidR="00A9783F">
        <w:rPr>
          <w:rFonts w:ascii="仿宋_GB2312" w:eastAsia="仿宋_GB2312" w:hAnsi="宋体" w:hint="eastAsia"/>
          <w:sz w:val="32"/>
          <w:szCs w:val="32"/>
        </w:rPr>
        <w:t>确保不重复、不遗漏，</w:t>
      </w:r>
      <w:r>
        <w:rPr>
          <w:rFonts w:ascii="仿宋_GB2312" w:eastAsia="仿宋_GB2312" w:hAnsi="宋体" w:hint="eastAsia"/>
          <w:sz w:val="32"/>
          <w:szCs w:val="32"/>
        </w:rPr>
        <w:t>并在合并财务报表附注中对划转情况及其影响进行充分披露。</w:t>
      </w:r>
    </w:p>
    <w:p w14:paraId="2AF70B88" w14:textId="77777777" w:rsidR="00687FEB" w:rsidRDefault="00687FEB" w:rsidP="00C74726">
      <w:pPr>
        <w:spacing w:line="640" w:lineRule="exact"/>
        <w:ind w:firstLine="640"/>
        <w:rPr>
          <w:rFonts w:ascii="仿宋_GB2312" w:eastAsia="仿宋_GB2312" w:hAnsi="宋体"/>
          <w:sz w:val="32"/>
          <w:szCs w:val="32"/>
        </w:rPr>
      </w:pPr>
      <w:r w:rsidRPr="00DF3681">
        <w:rPr>
          <w:rFonts w:ascii="仿宋_GB2312" w:eastAsia="仿宋_GB2312" w:hAnsi="宋体" w:hint="eastAsia"/>
          <w:b/>
          <w:sz w:val="32"/>
          <w:szCs w:val="32"/>
        </w:rPr>
        <w:t>第</w:t>
      </w:r>
      <w:r>
        <w:rPr>
          <w:rFonts w:ascii="仿宋_GB2312" w:eastAsia="仿宋_GB2312" w:hAnsi="宋体" w:hint="eastAsia"/>
          <w:b/>
          <w:sz w:val="32"/>
          <w:szCs w:val="32"/>
        </w:rPr>
        <w:t>二十</w:t>
      </w:r>
      <w:r w:rsidRPr="00DF3681">
        <w:rPr>
          <w:rFonts w:ascii="仿宋_GB2312" w:eastAsia="仿宋_GB2312" w:hAnsi="宋体" w:hint="eastAsia"/>
          <w:b/>
          <w:sz w:val="32"/>
          <w:szCs w:val="32"/>
        </w:rPr>
        <w:t>条</w:t>
      </w:r>
      <w:r w:rsidRPr="00DF3681">
        <w:rPr>
          <w:rFonts w:ascii="仿宋_GB2312" w:eastAsia="仿宋_GB2312" w:hAnsi="宋体"/>
          <w:b/>
          <w:sz w:val="32"/>
          <w:szCs w:val="32"/>
        </w:rPr>
        <w:t xml:space="preserve"> </w:t>
      </w:r>
      <w:r w:rsidRPr="00726909">
        <w:rPr>
          <w:rFonts w:ascii="仿宋_GB2312" w:eastAsia="仿宋_GB2312" w:hAnsi="宋体" w:hint="eastAsia"/>
          <w:sz w:val="32"/>
          <w:szCs w:val="32"/>
        </w:rPr>
        <w:t>在报告期内，</w:t>
      </w:r>
      <w:r w:rsidRPr="003F2FDE">
        <w:rPr>
          <w:rFonts w:ascii="仿宋_GB2312" w:eastAsia="仿宋_GB2312" w:hAnsi="宋体" w:hint="eastAsia"/>
          <w:sz w:val="32"/>
          <w:szCs w:val="32"/>
          <w:highlight w:val="yellow"/>
        </w:rPr>
        <w:t>被合并主体撤销的</w:t>
      </w:r>
      <w:r w:rsidRPr="00726909">
        <w:rPr>
          <w:rFonts w:ascii="仿宋_GB2312" w:eastAsia="仿宋_GB2312" w:hAnsi="宋体" w:hint="eastAsia"/>
          <w:sz w:val="32"/>
          <w:szCs w:val="32"/>
        </w:rPr>
        <w:t>，其期初资</w:t>
      </w:r>
      <w:r w:rsidRPr="00726909">
        <w:rPr>
          <w:rFonts w:ascii="仿宋_GB2312" w:eastAsia="仿宋_GB2312" w:hAnsi="宋体" w:hint="eastAsia"/>
          <w:sz w:val="32"/>
          <w:szCs w:val="32"/>
        </w:rPr>
        <w:lastRenderedPageBreak/>
        <w:t>产、负债和净资产项目金额应当包括在合并资产负债表的期初数中</w:t>
      </w:r>
      <w:r>
        <w:rPr>
          <w:rFonts w:ascii="仿宋_GB2312" w:eastAsia="仿宋_GB2312" w:hAnsi="宋体" w:hint="eastAsia"/>
          <w:sz w:val="32"/>
          <w:szCs w:val="32"/>
        </w:rPr>
        <w:t>，</w:t>
      </w:r>
      <w:r w:rsidRPr="00726909">
        <w:rPr>
          <w:rFonts w:ascii="仿宋_GB2312" w:eastAsia="仿宋_GB2312" w:hAnsi="宋体" w:hint="eastAsia"/>
          <w:sz w:val="32"/>
          <w:szCs w:val="32"/>
        </w:rPr>
        <w:t>其期初至</w:t>
      </w:r>
      <w:proofErr w:type="gramStart"/>
      <w:r w:rsidRPr="00726909">
        <w:rPr>
          <w:rFonts w:ascii="仿宋_GB2312" w:eastAsia="仿宋_GB2312" w:hAnsi="宋体" w:hint="eastAsia"/>
          <w:sz w:val="32"/>
          <w:szCs w:val="32"/>
        </w:rPr>
        <w:t>撤销日</w:t>
      </w:r>
      <w:proofErr w:type="gramEnd"/>
      <w:r w:rsidRPr="00726909">
        <w:rPr>
          <w:rFonts w:ascii="仿宋_GB2312" w:eastAsia="仿宋_GB2312" w:hAnsi="宋体" w:hint="eastAsia"/>
          <w:sz w:val="32"/>
          <w:szCs w:val="32"/>
        </w:rPr>
        <w:t>的收入、费用项目金额应当包括在</w:t>
      </w:r>
      <w:r w:rsidR="00E87ACB">
        <w:rPr>
          <w:rFonts w:ascii="仿宋_GB2312" w:eastAsia="仿宋_GB2312" w:hAnsi="宋体" w:hint="eastAsia"/>
          <w:sz w:val="32"/>
          <w:szCs w:val="32"/>
        </w:rPr>
        <w:t>本期</w:t>
      </w:r>
      <w:r w:rsidRPr="00726909">
        <w:rPr>
          <w:rFonts w:ascii="仿宋_GB2312" w:eastAsia="仿宋_GB2312" w:hAnsi="宋体" w:hint="eastAsia"/>
          <w:sz w:val="32"/>
          <w:szCs w:val="32"/>
        </w:rPr>
        <w:t>合并收入费用表的本期数中</w:t>
      </w:r>
      <w:r>
        <w:rPr>
          <w:rFonts w:ascii="仿宋_GB2312" w:eastAsia="仿宋_GB2312" w:hAnsi="宋体" w:hint="eastAsia"/>
          <w:sz w:val="32"/>
          <w:szCs w:val="32"/>
        </w:rPr>
        <w:t>，其期初至</w:t>
      </w:r>
      <w:proofErr w:type="gramStart"/>
      <w:r>
        <w:rPr>
          <w:rFonts w:ascii="仿宋_GB2312" w:eastAsia="仿宋_GB2312" w:hAnsi="宋体" w:hint="eastAsia"/>
          <w:sz w:val="32"/>
          <w:szCs w:val="32"/>
        </w:rPr>
        <w:t>撤销日</w:t>
      </w:r>
      <w:proofErr w:type="gramEnd"/>
      <w:r>
        <w:rPr>
          <w:rFonts w:ascii="仿宋_GB2312" w:eastAsia="仿宋_GB2312" w:hAnsi="宋体" w:hint="eastAsia"/>
          <w:sz w:val="32"/>
          <w:szCs w:val="32"/>
        </w:rPr>
        <w:t>的收入、费用项目金额所引起的净资产变动金额应当包括在合并资产负债表的期末数中</w:t>
      </w:r>
      <w:r w:rsidRPr="00726909">
        <w:rPr>
          <w:rFonts w:ascii="仿宋_GB2312" w:eastAsia="仿宋_GB2312" w:hAnsi="宋体" w:hint="eastAsia"/>
          <w:sz w:val="32"/>
          <w:szCs w:val="32"/>
        </w:rPr>
        <w:t>。</w:t>
      </w:r>
    </w:p>
    <w:p w14:paraId="6282238A" w14:textId="77777777" w:rsidR="00687FEB" w:rsidRPr="00726909" w:rsidRDefault="00687FEB" w:rsidP="00C74726">
      <w:pPr>
        <w:spacing w:line="640" w:lineRule="exact"/>
        <w:ind w:firstLine="640"/>
        <w:rPr>
          <w:rFonts w:ascii="仿宋_GB2312" w:eastAsia="仿宋_GB2312" w:hAnsi="宋体"/>
          <w:sz w:val="32"/>
          <w:szCs w:val="32"/>
        </w:rPr>
      </w:pPr>
      <w:r w:rsidRPr="00726909">
        <w:rPr>
          <w:rFonts w:ascii="仿宋_GB2312" w:eastAsia="仿宋_GB2312" w:hAnsi="宋体" w:hint="eastAsia"/>
          <w:b/>
          <w:sz w:val="32"/>
          <w:szCs w:val="32"/>
        </w:rPr>
        <w:t>第二十</w:t>
      </w:r>
      <w:r>
        <w:rPr>
          <w:rFonts w:ascii="仿宋_GB2312" w:eastAsia="仿宋_GB2312" w:hAnsi="宋体" w:hint="eastAsia"/>
          <w:b/>
          <w:sz w:val="32"/>
          <w:szCs w:val="32"/>
        </w:rPr>
        <w:t>一</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在编制合并财务报表时，被合并主体除了应当向合并主体提供财务报表外，还应当提供下列有关资料：</w:t>
      </w:r>
    </w:p>
    <w:p w14:paraId="359A5BBF"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（一）采用的与政府会计准则制度规定的统一的会计政策不一致的会计政策及其影响金额；</w:t>
      </w:r>
    </w:p>
    <w:p w14:paraId="7DBE7677"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（二）其与合并主体、其他被合并主体之间发生的所有内部业务或事项的相关资料；</w:t>
      </w:r>
    </w:p>
    <w:p w14:paraId="0ED3A965"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（三）编制合并财务报表所需要的其他资料</w:t>
      </w:r>
      <w:r w:rsidRPr="00726909">
        <w:rPr>
          <w:rFonts w:ascii="仿宋_GB2312" w:eastAsia="仿宋_GB2312" w:hint="eastAsia"/>
          <w:sz w:val="32"/>
          <w:szCs w:val="32"/>
        </w:rPr>
        <w:t>。</w:t>
      </w:r>
    </w:p>
    <w:p w14:paraId="69164C66"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p>
    <w:p w14:paraId="177DD48D" w14:textId="77777777" w:rsidR="00687FEB" w:rsidRPr="00726909" w:rsidRDefault="00687FEB" w:rsidP="00C74726">
      <w:pPr>
        <w:spacing w:line="640" w:lineRule="exact"/>
        <w:ind w:firstLine="640"/>
        <w:jc w:val="center"/>
        <w:rPr>
          <w:rFonts w:ascii="仿宋_GB2312" w:eastAsia="仿宋_GB2312" w:hAnsi="黑体"/>
          <w:b/>
          <w:sz w:val="32"/>
          <w:szCs w:val="32"/>
        </w:rPr>
      </w:pPr>
      <w:r w:rsidRPr="00726909">
        <w:rPr>
          <w:rFonts w:ascii="仿宋_GB2312" w:eastAsia="仿宋_GB2312" w:hAnsi="黑体" w:hint="eastAsia"/>
          <w:b/>
          <w:sz w:val="32"/>
          <w:szCs w:val="32"/>
        </w:rPr>
        <w:t>第二节 部门（单位）合并财务报表</w:t>
      </w:r>
    </w:p>
    <w:p w14:paraId="514FE37D" w14:textId="77777777" w:rsidR="00687FEB" w:rsidRDefault="00687FEB" w:rsidP="00687FEB">
      <w:pPr>
        <w:spacing w:line="640" w:lineRule="exact"/>
        <w:ind w:left="0" w:firstLineChars="0" w:firstLine="570"/>
        <w:rPr>
          <w:rFonts w:ascii="仿宋_GB2312" w:eastAsia="仿宋_GB2312" w:hAnsi="宋体"/>
          <w:sz w:val="32"/>
          <w:szCs w:val="32"/>
        </w:rPr>
      </w:pPr>
      <w:r w:rsidRPr="00726909">
        <w:rPr>
          <w:rFonts w:ascii="仿宋_GB2312" w:eastAsia="仿宋_GB2312" w:hAnsi="宋体" w:hint="eastAsia"/>
          <w:b/>
          <w:sz w:val="32"/>
          <w:szCs w:val="32"/>
        </w:rPr>
        <w:t>第二十</w:t>
      </w:r>
      <w:r>
        <w:rPr>
          <w:rFonts w:ascii="仿宋_GB2312" w:eastAsia="仿宋_GB2312" w:hAnsi="宋体" w:hint="eastAsia"/>
          <w:b/>
          <w:sz w:val="32"/>
          <w:szCs w:val="32"/>
        </w:rPr>
        <w:t>二</w:t>
      </w:r>
      <w:r w:rsidRPr="00726909">
        <w:rPr>
          <w:rFonts w:ascii="仿宋_GB2312" w:eastAsia="仿宋_GB2312" w:hAnsi="宋体" w:hint="eastAsia"/>
          <w:b/>
          <w:sz w:val="32"/>
          <w:szCs w:val="32"/>
        </w:rPr>
        <w:t xml:space="preserve">条 </w:t>
      </w:r>
      <w:r w:rsidRPr="003F2FDE">
        <w:rPr>
          <w:rFonts w:ascii="仿宋_GB2312" w:eastAsia="仿宋_GB2312" w:hAnsi="宋体" w:hint="eastAsia"/>
          <w:sz w:val="32"/>
          <w:szCs w:val="32"/>
          <w:highlight w:val="yellow"/>
        </w:rPr>
        <w:t>部门（单位）合并财务报表的合并范围一般应当以财政预算拨款关系为基础予以确定。</w:t>
      </w:r>
      <w:r w:rsidRPr="00726909">
        <w:rPr>
          <w:rFonts w:ascii="仿宋_GB2312" w:eastAsia="仿宋_GB2312" w:hAnsi="宋体" w:hint="eastAsia"/>
          <w:sz w:val="32"/>
          <w:szCs w:val="32"/>
        </w:rPr>
        <w:t>有下级预算单位的部门（单位）为合并主体，其下级预算单位为被合并主体。合并主体应当将其全部被合并主体纳入合并财务报表的合并范围。</w:t>
      </w:r>
    </w:p>
    <w:p w14:paraId="00D70A15" w14:textId="77777777" w:rsidR="00687FEB" w:rsidRPr="00C5432A" w:rsidRDefault="00687FEB" w:rsidP="00687FEB">
      <w:pPr>
        <w:spacing w:line="640" w:lineRule="exact"/>
        <w:ind w:left="0" w:firstLineChars="0" w:firstLine="570"/>
        <w:rPr>
          <w:rFonts w:ascii="仿宋_GB2312" w:eastAsia="仿宋_GB2312" w:hAnsi="宋体"/>
          <w:sz w:val="32"/>
          <w:szCs w:val="32"/>
        </w:rPr>
      </w:pPr>
      <w:r>
        <w:rPr>
          <w:rFonts w:ascii="仿宋_GB2312" w:eastAsia="仿宋_GB2312" w:hAnsi="宋体" w:hint="eastAsia"/>
          <w:sz w:val="32"/>
          <w:szCs w:val="32"/>
        </w:rPr>
        <w:t>部门（单位）所属的企业不纳入部门（单位）合并财务报表的合并范围。</w:t>
      </w:r>
    </w:p>
    <w:p w14:paraId="54AA68AC" w14:textId="77777777" w:rsidR="00687FEB" w:rsidRDefault="00687FEB" w:rsidP="00687FEB">
      <w:pPr>
        <w:spacing w:line="640" w:lineRule="exact"/>
        <w:ind w:left="0" w:firstLineChars="0" w:firstLine="643"/>
        <w:rPr>
          <w:rFonts w:ascii="仿宋_GB2312" w:eastAsia="仿宋_GB2312" w:hAnsi="宋体"/>
          <w:sz w:val="32"/>
          <w:szCs w:val="32"/>
        </w:rPr>
      </w:pPr>
      <w:r w:rsidRPr="00726909">
        <w:rPr>
          <w:rFonts w:ascii="仿宋_GB2312" w:eastAsia="仿宋_GB2312" w:hAnsi="宋体" w:hint="eastAsia"/>
          <w:b/>
          <w:sz w:val="32"/>
          <w:szCs w:val="32"/>
        </w:rPr>
        <w:lastRenderedPageBreak/>
        <w:t>第二十</w:t>
      </w:r>
      <w:r>
        <w:rPr>
          <w:rFonts w:ascii="仿宋_GB2312" w:eastAsia="仿宋_GB2312" w:hAnsi="宋体" w:hint="eastAsia"/>
          <w:b/>
          <w:sz w:val="32"/>
          <w:szCs w:val="32"/>
        </w:rPr>
        <w:t>三</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部门（单位）合并资产负债表应当以部门（单位）本级和其被合并主体符合本准则第十</w:t>
      </w:r>
      <w:r>
        <w:rPr>
          <w:rFonts w:ascii="仿宋_GB2312" w:eastAsia="仿宋_GB2312" w:hAnsi="宋体" w:hint="eastAsia"/>
          <w:sz w:val="32"/>
          <w:szCs w:val="32"/>
        </w:rPr>
        <w:t>七</w:t>
      </w:r>
      <w:r w:rsidRPr="00726909">
        <w:rPr>
          <w:rFonts w:ascii="仿宋_GB2312" w:eastAsia="仿宋_GB2312" w:hAnsi="宋体" w:hint="eastAsia"/>
          <w:sz w:val="32"/>
          <w:szCs w:val="32"/>
        </w:rPr>
        <w:t>条要求的</w:t>
      </w:r>
      <w:r>
        <w:rPr>
          <w:rFonts w:ascii="仿宋_GB2312" w:eastAsia="仿宋_GB2312" w:hAnsi="宋体" w:hint="eastAsia"/>
          <w:sz w:val="32"/>
          <w:szCs w:val="32"/>
        </w:rPr>
        <w:t>个别</w:t>
      </w:r>
      <w:r w:rsidRPr="00726909">
        <w:rPr>
          <w:rFonts w:ascii="仿宋_GB2312" w:eastAsia="仿宋_GB2312" w:hAnsi="宋体" w:hint="eastAsia"/>
          <w:sz w:val="32"/>
          <w:szCs w:val="32"/>
        </w:rPr>
        <w:t>资产负债表</w:t>
      </w:r>
      <w:r>
        <w:rPr>
          <w:rFonts w:ascii="仿宋_GB2312" w:eastAsia="仿宋_GB2312" w:hAnsi="宋体" w:hint="eastAsia"/>
          <w:sz w:val="32"/>
          <w:szCs w:val="32"/>
        </w:rPr>
        <w:t>或合并资产负债表</w:t>
      </w:r>
      <w:r w:rsidRPr="00726909">
        <w:rPr>
          <w:rFonts w:ascii="仿宋_GB2312" w:eastAsia="仿宋_GB2312" w:hAnsi="宋体" w:hint="eastAsia"/>
          <w:sz w:val="32"/>
          <w:szCs w:val="32"/>
        </w:rPr>
        <w:t>为基础，在</w:t>
      </w:r>
      <w:proofErr w:type="gramStart"/>
      <w:r w:rsidRPr="00726909">
        <w:rPr>
          <w:rFonts w:ascii="仿宋_GB2312" w:eastAsia="仿宋_GB2312" w:hAnsi="宋体" w:hint="eastAsia"/>
          <w:sz w:val="32"/>
          <w:szCs w:val="32"/>
        </w:rPr>
        <w:t>抵销</w:t>
      </w:r>
      <w:proofErr w:type="gramEnd"/>
      <w:r w:rsidRPr="00726909">
        <w:rPr>
          <w:rFonts w:ascii="仿宋_GB2312" w:eastAsia="仿宋_GB2312" w:hAnsi="宋体" w:hint="eastAsia"/>
          <w:sz w:val="32"/>
          <w:szCs w:val="32"/>
        </w:rPr>
        <w:t>内部业务或事项对合并资产负债表的影响后，由部门（单位）本级合并编制。</w:t>
      </w:r>
    </w:p>
    <w:p w14:paraId="287E6C4C" w14:textId="77777777" w:rsidR="00687FEB" w:rsidRPr="00726909" w:rsidRDefault="00687FEB" w:rsidP="00687FEB">
      <w:pPr>
        <w:spacing w:line="640" w:lineRule="exact"/>
        <w:ind w:left="0" w:firstLineChars="0" w:firstLine="570"/>
        <w:rPr>
          <w:rFonts w:ascii="仿宋_GB2312" w:eastAsia="仿宋_GB2312" w:hAnsi="宋体"/>
          <w:sz w:val="32"/>
          <w:szCs w:val="32"/>
        </w:rPr>
      </w:pPr>
      <w:r w:rsidRPr="00726909">
        <w:rPr>
          <w:rFonts w:ascii="仿宋_GB2312" w:eastAsia="仿宋_GB2312" w:hAnsi="宋体" w:hint="eastAsia"/>
          <w:sz w:val="32"/>
          <w:szCs w:val="32"/>
        </w:rPr>
        <w:t>编制部门（单位）合并资产负债表时</w:t>
      </w:r>
      <w:r w:rsidR="008C1A33">
        <w:rPr>
          <w:rFonts w:ascii="仿宋_GB2312" w:eastAsia="仿宋_GB2312" w:hAnsi="宋体" w:hint="eastAsia"/>
          <w:sz w:val="32"/>
          <w:szCs w:val="32"/>
        </w:rPr>
        <w:t>，</w:t>
      </w:r>
      <w:r w:rsidRPr="00726909">
        <w:rPr>
          <w:rFonts w:ascii="仿宋_GB2312" w:eastAsia="仿宋_GB2312" w:hAnsi="宋体" w:hint="eastAsia"/>
          <w:sz w:val="32"/>
          <w:szCs w:val="32"/>
        </w:rPr>
        <w:t>需要</w:t>
      </w:r>
      <w:proofErr w:type="gramStart"/>
      <w:r w:rsidRPr="00726909">
        <w:rPr>
          <w:rFonts w:ascii="仿宋_GB2312" w:eastAsia="仿宋_GB2312" w:hAnsi="宋体" w:hint="eastAsia"/>
          <w:sz w:val="32"/>
          <w:szCs w:val="32"/>
        </w:rPr>
        <w:t>抵销</w:t>
      </w:r>
      <w:proofErr w:type="gramEnd"/>
      <w:r w:rsidRPr="00726909">
        <w:rPr>
          <w:rFonts w:ascii="仿宋_GB2312" w:eastAsia="仿宋_GB2312" w:hAnsi="宋体" w:hint="eastAsia"/>
          <w:sz w:val="32"/>
          <w:szCs w:val="32"/>
        </w:rPr>
        <w:t>的内部业务或事项包括：</w:t>
      </w:r>
    </w:p>
    <w:p w14:paraId="150D6E70" w14:textId="77777777" w:rsidR="00687FEB" w:rsidRPr="00726909" w:rsidRDefault="00687FEB" w:rsidP="00687FEB">
      <w:pPr>
        <w:spacing w:line="640" w:lineRule="exact"/>
        <w:ind w:left="0" w:firstLineChars="0" w:firstLine="570"/>
        <w:rPr>
          <w:rFonts w:ascii="仿宋_GB2312" w:eastAsia="仿宋_GB2312" w:hAnsi="宋体"/>
          <w:sz w:val="32"/>
          <w:szCs w:val="32"/>
        </w:rPr>
      </w:pPr>
      <w:r w:rsidRPr="00726909">
        <w:rPr>
          <w:rFonts w:ascii="仿宋_GB2312" w:eastAsia="仿宋_GB2312" w:hAnsi="宋体" w:hint="eastAsia"/>
          <w:sz w:val="32"/>
          <w:szCs w:val="32"/>
        </w:rPr>
        <w:t>（一）部门（单位）本级和其被合并主体之间、被合并主体相互之间的债权（含应收</w:t>
      </w:r>
      <w:r>
        <w:rPr>
          <w:rFonts w:ascii="仿宋_GB2312" w:eastAsia="仿宋_GB2312" w:hAnsi="宋体" w:hint="eastAsia"/>
          <w:sz w:val="32"/>
          <w:szCs w:val="32"/>
        </w:rPr>
        <w:t>款项</w:t>
      </w:r>
      <w:r w:rsidRPr="00726909">
        <w:rPr>
          <w:rFonts w:ascii="仿宋_GB2312" w:eastAsia="仿宋_GB2312" w:hAnsi="宋体" w:hint="eastAsia"/>
          <w:sz w:val="32"/>
          <w:szCs w:val="32"/>
        </w:rPr>
        <w:t>坏账准备，下同）、债务项目；</w:t>
      </w:r>
    </w:p>
    <w:p w14:paraId="3F527576" w14:textId="77777777" w:rsidR="00687FEB" w:rsidRDefault="00687FEB" w:rsidP="00687FEB">
      <w:pPr>
        <w:spacing w:line="640" w:lineRule="exact"/>
        <w:ind w:left="0" w:firstLineChars="0" w:firstLine="570"/>
        <w:rPr>
          <w:rFonts w:ascii="仿宋_GB2312" w:eastAsia="仿宋_GB2312" w:hAnsi="宋体"/>
          <w:sz w:val="32"/>
          <w:szCs w:val="32"/>
        </w:rPr>
      </w:pPr>
      <w:r w:rsidRPr="00726909">
        <w:rPr>
          <w:rFonts w:ascii="仿宋_GB2312" w:eastAsia="仿宋_GB2312" w:hAnsi="宋体" w:hint="eastAsia"/>
          <w:sz w:val="32"/>
          <w:szCs w:val="32"/>
        </w:rPr>
        <w:t>（二）部门（单位）本级和其被合并主体之间、被合并主体相互之间其他业务或事项对部门（单位）合并资产负债表的影响。</w:t>
      </w:r>
    </w:p>
    <w:p w14:paraId="5971013D" w14:textId="77777777" w:rsidR="00687FEB" w:rsidRDefault="00687FEB" w:rsidP="005E65E8">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 xml:space="preserve">第二十四条 </w:t>
      </w:r>
      <w:r w:rsidRPr="00726909">
        <w:rPr>
          <w:rFonts w:ascii="仿宋_GB2312" w:eastAsia="仿宋_GB2312" w:cs="Times New Roman" w:hint="eastAsia"/>
          <w:sz w:val="32"/>
          <w:szCs w:val="32"/>
        </w:rPr>
        <w:t>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合并资产负债表中的资产</w:t>
      </w:r>
      <w:proofErr w:type="gramStart"/>
      <w:r w:rsidRPr="00726909">
        <w:rPr>
          <w:rFonts w:ascii="仿宋_GB2312" w:eastAsia="仿宋_GB2312" w:cs="Times New Roman" w:hint="eastAsia"/>
          <w:sz w:val="32"/>
          <w:szCs w:val="32"/>
        </w:rPr>
        <w:t>类至少</w:t>
      </w:r>
      <w:proofErr w:type="gramEnd"/>
      <w:r w:rsidRPr="00726909">
        <w:rPr>
          <w:rFonts w:ascii="仿宋_GB2312" w:eastAsia="仿宋_GB2312" w:cs="Times New Roman" w:hint="eastAsia"/>
          <w:sz w:val="32"/>
          <w:szCs w:val="32"/>
        </w:rPr>
        <w:t>应当单独列示反映下列信息的项目：</w:t>
      </w:r>
    </w:p>
    <w:p w14:paraId="5F49650A" w14:textId="77777777"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货币资金；</w:t>
      </w:r>
    </w:p>
    <w:p w14:paraId="1DB60F58" w14:textId="77777777"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短期投资；</w:t>
      </w:r>
    </w:p>
    <w:p w14:paraId="6C776D38" w14:textId="77777777"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财政应返还额度；</w:t>
      </w:r>
    </w:p>
    <w:p w14:paraId="3CA5FDC5" w14:textId="77777777"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应收票据；</w:t>
      </w:r>
    </w:p>
    <w:p w14:paraId="4705554B" w14:textId="77777777"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应收</w:t>
      </w:r>
      <w:r>
        <w:rPr>
          <w:rFonts w:ascii="仿宋_GB2312" w:eastAsia="仿宋_GB2312" w:cs="Times New Roman" w:hint="eastAsia"/>
          <w:sz w:val="32"/>
          <w:szCs w:val="32"/>
        </w:rPr>
        <w:t>账款净额</w:t>
      </w:r>
      <w:r w:rsidRPr="00726909">
        <w:rPr>
          <w:rFonts w:ascii="仿宋_GB2312" w:eastAsia="仿宋_GB2312" w:cs="Times New Roman" w:hint="eastAsia"/>
          <w:sz w:val="32"/>
          <w:szCs w:val="32"/>
        </w:rPr>
        <w:t>；</w:t>
      </w:r>
    </w:p>
    <w:p w14:paraId="32A5F936" w14:textId="77777777"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预付账款；</w:t>
      </w:r>
    </w:p>
    <w:p w14:paraId="245653BA" w14:textId="77777777"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lastRenderedPageBreak/>
        <w:t>应收股利；</w:t>
      </w:r>
    </w:p>
    <w:p w14:paraId="1ED6C882" w14:textId="77777777"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应收利息；</w:t>
      </w:r>
    </w:p>
    <w:p w14:paraId="30D6F713" w14:textId="77777777"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其他应收款净额；</w:t>
      </w:r>
    </w:p>
    <w:p w14:paraId="41D15132" w14:textId="77777777" w:rsidR="00687FEB" w:rsidRPr="00FB1B02"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hint="eastAsia"/>
          <w:sz w:val="32"/>
          <w:szCs w:val="32"/>
        </w:rPr>
        <w:t>存货；</w:t>
      </w:r>
    </w:p>
    <w:p w14:paraId="1624B4F9" w14:textId="77777777"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待摊费用；</w:t>
      </w:r>
    </w:p>
    <w:p w14:paraId="193F64B7" w14:textId="77777777"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一年内到期的非流动资产</w:t>
      </w:r>
      <w:r>
        <w:rPr>
          <w:rFonts w:ascii="仿宋_GB2312" w:eastAsia="仿宋_GB2312" w:cs="Times New Roman" w:hint="eastAsia"/>
          <w:sz w:val="32"/>
          <w:szCs w:val="32"/>
        </w:rPr>
        <w:t>；</w:t>
      </w:r>
    </w:p>
    <w:p w14:paraId="3007730F" w14:textId="77777777"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长期</w:t>
      </w:r>
      <w:r>
        <w:rPr>
          <w:rFonts w:ascii="仿宋_GB2312" w:eastAsia="仿宋_GB2312" w:cs="Times New Roman" w:hint="eastAsia"/>
          <w:sz w:val="32"/>
          <w:szCs w:val="32"/>
        </w:rPr>
        <w:t>股权</w:t>
      </w:r>
      <w:r w:rsidRPr="00726909">
        <w:rPr>
          <w:rFonts w:ascii="仿宋_GB2312" w:eastAsia="仿宋_GB2312" w:cs="Times New Roman" w:hint="eastAsia"/>
          <w:sz w:val="32"/>
          <w:szCs w:val="32"/>
        </w:rPr>
        <w:t>投资；</w:t>
      </w:r>
    </w:p>
    <w:p w14:paraId="28D5D13B" w14:textId="77777777"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长期债券投资；</w:t>
      </w:r>
    </w:p>
    <w:p w14:paraId="2DC8828D" w14:textId="77777777"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固定资产净值；</w:t>
      </w:r>
    </w:p>
    <w:p w14:paraId="004524F5" w14:textId="77777777"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工程物资；</w:t>
      </w:r>
    </w:p>
    <w:p w14:paraId="77A77449" w14:textId="77777777"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在建工程；</w:t>
      </w:r>
    </w:p>
    <w:p w14:paraId="6E2517F1" w14:textId="77777777"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无形资产净值；</w:t>
      </w:r>
    </w:p>
    <w:p w14:paraId="201477B5" w14:textId="77777777"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研发支出；</w:t>
      </w:r>
    </w:p>
    <w:p w14:paraId="4C4117AC" w14:textId="77777777"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公共基础设施净值；</w:t>
      </w:r>
    </w:p>
    <w:p w14:paraId="7835EECF" w14:textId="77777777"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政府储备物资；</w:t>
      </w:r>
    </w:p>
    <w:p w14:paraId="4817666C" w14:textId="77777777"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文化文物资产；</w:t>
      </w:r>
    </w:p>
    <w:p w14:paraId="44C11460" w14:textId="77777777"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保障性住房净值；</w:t>
      </w:r>
    </w:p>
    <w:p w14:paraId="3E378A3B" w14:textId="77777777" w:rsidR="00687FEB" w:rsidRPr="000D2A8D"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0D2A8D">
        <w:rPr>
          <w:rFonts w:ascii="仿宋_GB2312" w:eastAsia="仿宋_GB2312" w:cs="Times New Roman" w:hint="eastAsia"/>
          <w:sz w:val="32"/>
          <w:szCs w:val="32"/>
        </w:rPr>
        <w:t>长期待摊费用</w:t>
      </w:r>
      <w:r>
        <w:rPr>
          <w:rFonts w:ascii="仿宋_GB2312" w:eastAsia="仿宋_GB2312" w:cs="Times New Roman" w:hint="eastAsia"/>
          <w:sz w:val="32"/>
          <w:szCs w:val="32"/>
        </w:rPr>
        <w:t>；</w:t>
      </w:r>
    </w:p>
    <w:p w14:paraId="73BECDBA" w14:textId="77777777"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待处理财产损溢</w:t>
      </w:r>
      <w:r>
        <w:rPr>
          <w:rFonts w:ascii="仿宋_GB2312" w:eastAsia="仿宋_GB2312" w:cs="Times New Roman" w:hint="eastAsia"/>
          <w:sz w:val="32"/>
          <w:szCs w:val="32"/>
        </w:rPr>
        <w:t>；</w:t>
      </w:r>
    </w:p>
    <w:p w14:paraId="79E73FAB" w14:textId="77777777"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受托代理资产。</w:t>
      </w:r>
    </w:p>
    <w:p w14:paraId="378280ED" w14:textId="77777777" w:rsidR="00687FEB" w:rsidRDefault="00687FEB" w:rsidP="005E65E8">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第二十五条</w:t>
      </w:r>
      <w:r w:rsidRPr="00726909">
        <w:rPr>
          <w:rFonts w:ascii="仿宋_GB2312" w:eastAsia="仿宋_GB2312" w:cs="Times New Roman" w:hint="eastAsia"/>
          <w:sz w:val="32"/>
          <w:szCs w:val="32"/>
        </w:rPr>
        <w:t xml:space="preserve"> 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合并资产负债表中的资产类</w:t>
      </w:r>
      <w:r w:rsidRPr="00726909">
        <w:rPr>
          <w:rFonts w:ascii="仿宋_GB2312" w:eastAsia="仿宋_GB2312" w:cs="Times New Roman" w:hint="eastAsia"/>
          <w:sz w:val="32"/>
          <w:szCs w:val="32"/>
        </w:rPr>
        <w:lastRenderedPageBreak/>
        <w:t>应当包括流动资产</w:t>
      </w:r>
      <w:r>
        <w:rPr>
          <w:rFonts w:ascii="仿宋_GB2312" w:eastAsia="仿宋_GB2312" w:cs="Times New Roman" w:hint="eastAsia"/>
          <w:sz w:val="32"/>
          <w:szCs w:val="32"/>
        </w:rPr>
        <w:t>、</w:t>
      </w:r>
      <w:r w:rsidRPr="00726909">
        <w:rPr>
          <w:rFonts w:ascii="仿宋_GB2312" w:eastAsia="仿宋_GB2312" w:cs="Times New Roman" w:hint="eastAsia"/>
          <w:sz w:val="32"/>
          <w:szCs w:val="32"/>
        </w:rPr>
        <w:t>非流动资产的合计项目。</w:t>
      </w:r>
    </w:p>
    <w:p w14:paraId="2498DD0A" w14:textId="77777777" w:rsidR="00687FEB" w:rsidRDefault="00687FEB" w:rsidP="005E65E8">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第二十六条</w:t>
      </w:r>
      <w:r w:rsidRPr="00726909">
        <w:rPr>
          <w:rFonts w:ascii="仿宋_GB2312" w:eastAsia="仿宋_GB2312" w:cs="Times New Roman" w:hint="eastAsia"/>
          <w:sz w:val="32"/>
          <w:szCs w:val="32"/>
        </w:rPr>
        <w:t xml:space="preserve"> 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合并资产负债表中的负债</w:t>
      </w:r>
      <w:proofErr w:type="gramStart"/>
      <w:r w:rsidRPr="00726909">
        <w:rPr>
          <w:rFonts w:ascii="仿宋_GB2312" w:eastAsia="仿宋_GB2312" w:cs="Times New Roman" w:hint="eastAsia"/>
          <w:sz w:val="32"/>
          <w:szCs w:val="32"/>
        </w:rPr>
        <w:t>类至少</w:t>
      </w:r>
      <w:proofErr w:type="gramEnd"/>
      <w:r w:rsidRPr="00726909">
        <w:rPr>
          <w:rFonts w:ascii="仿宋_GB2312" w:eastAsia="仿宋_GB2312" w:cs="Times New Roman" w:hint="eastAsia"/>
          <w:sz w:val="32"/>
          <w:szCs w:val="32"/>
        </w:rPr>
        <w:t>应当单独列示反映下列信息的项目：</w:t>
      </w:r>
    </w:p>
    <w:p w14:paraId="1764936A" w14:textId="77777777"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短期借款；</w:t>
      </w:r>
    </w:p>
    <w:p w14:paraId="087807A1" w14:textId="77777777"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应交</w:t>
      </w:r>
      <w:r>
        <w:rPr>
          <w:rFonts w:ascii="仿宋_GB2312" w:eastAsia="仿宋_GB2312" w:cs="Times New Roman" w:hint="eastAsia"/>
          <w:sz w:val="32"/>
          <w:szCs w:val="32"/>
        </w:rPr>
        <w:t>增值税</w:t>
      </w:r>
      <w:r w:rsidRPr="00726909">
        <w:rPr>
          <w:rFonts w:ascii="仿宋_GB2312" w:eastAsia="仿宋_GB2312" w:cs="Times New Roman" w:hint="eastAsia"/>
          <w:sz w:val="32"/>
          <w:szCs w:val="32"/>
        </w:rPr>
        <w:t>；</w:t>
      </w:r>
    </w:p>
    <w:p w14:paraId="7FC94EDA" w14:textId="77777777"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其他应交税费；</w:t>
      </w:r>
    </w:p>
    <w:p w14:paraId="68E2F735" w14:textId="77777777"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应缴财政款；</w:t>
      </w:r>
    </w:p>
    <w:p w14:paraId="66328963" w14:textId="77777777"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应付职工薪酬</w:t>
      </w:r>
      <w:r>
        <w:rPr>
          <w:rFonts w:ascii="仿宋_GB2312" w:eastAsia="仿宋_GB2312" w:cs="Times New Roman" w:hint="eastAsia"/>
          <w:sz w:val="32"/>
          <w:szCs w:val="32"/>
        </w:rPr>
        <w:t>；</w:t>
      </w:r>
    </w:p>
    <w:p w14:paraId="3BCD92B3" w14:textId="77777777"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应付票据；</w:t>
      </w:r>
    </w:p>
    <w:p w14:paraId="5881C0E8" w14:textId="77777777"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应付账款；</w:t>
      </w:r>
    </w:p>
    <w:p w14:paraId="04D262FF" w14:textId="77777777"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应付政府补贴款</w:t>
      </w:r>
      <w:r>
        <w:rPr>
          <w:rFonts w:ascii="仿宋_GB2312" w:eastAsia="仿宋_GB2312" w:cs="Times New Roman" w:hint="eastAsia"/>
          <w:sz w:val="32"/>
          <w:szCs w:val="32"/>
        </w:rPr>
        <w:t>；</w:t>
      </w:r>
    </w:p>
    <w:p w14:paraId="162C7488" w14:textId="77777777"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应付利息；</w:t>
      </w:r>
    </w:p>
    <w:p w14:paraId="427F391B" w14:textId="77777777"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预收款项；</w:t>
      </w:r>
    </w:p>
    <w:p w14:paraId="25BEA763" w14:textId="77777777"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其他应付款；</w:t>
      </w:r>
    </w:p>
    <w:p w14:paraId="1E284DFE" w14:textId="77777777"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预提费用；</w:t>
      </w:r>
    </w:p>
    <w:p w14:paraId="0B44D8A0" w14:textId="77777777"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一年内到期</w:t>
      </w:r>
      <w:r>
        <w:rPr>
          <w:rFonts w:ascii="仿宋_GB2312" w:eastAsia="仿宋_GB2312" w:cs="Times New Roman" w:hint="eastAsia"/>
          <w:sz w:val="32"/>
          <w:szCs w:val="32"/>
        </w:rPr>
        <w:t>的</w:t>
      </w:r>
      <w:r w:rsidRPr="00726909">
        <w:rPr>
          <w:rFonts w:ascii="仿宋_GB2312" w:eastAsia="仿宋_GB2312" w:cs="Times New Roman" w:hint="eastAsia"/>
          <w:sz w:val="32"/>
          <w:szCs w:val="32"/>
        </w:rPr>
        <w:t>非流动负债；</w:t>
      </w:r>
    </w:p>
    <w:p w14:paraId="6B37334F" w14:textId="77777777"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长期借款；</w:t>
      </w:r>
    </w:p>
    <w:p w14:paraId="3FB85EF3" w14:textId="77777777"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长期应付款；</w:t>
      </w:r>
    </w:p>
    <w:p w14:paraId="1F1F76DB" w14:textId="77777777"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预计负债</w:t>
      </w:r>
      <w:r>
        <w:rPr>
          <w:rFonts w:ascii="仿宋_GB2312" w:eastAsia="仿宋_GB2312" w:cs="Times New Roman" w:hint="eastAsia"/>
          <w:sz w:val="32"/>
          <w:szCs w:val="32"/>
        </w:rPr>
        <w:t>；</w:t>
      </w:r>
    </w:p>
    <w:p w14:paraId="151F7C96" w14:textId="77777777"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受托代理负债。</w:t>
      </w:r>
    </w:p>
    <w:p w14:paraId="73FB55D7" w14:textId="77777777" w:rsidR="00687FEB" w:rsidRDefault="00687FEB" w:rsidP="005E65E8">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第二十七条</w:t>
      </w:r>
      <w:r w:rsidRPr="00726909">
        <w:rPr>
          <w:rFonts w:ascii="仿宋_GB2312" w:eastAsia="仿宋_GB2312" w:cs="Times New Roman" w:hint="eastAsia"/>
          <w:sz w:val="32"/>
          <w:szCs w:val="32"/>
        </w:rPr>
        <w:t xml:space="preserve"> 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合并资产负债表中的负债类</w:t>
      </w:r>
      <w:r w:rsidRPr="00726909">
        <w:rPr>
          <w:rFonts w:ascii="仿宋_GB2312" w:eastAsia="仿宋_GB2312" w:cs="Times New Roman" w:hint="eastAsia"/>
          <w:sz w:val="32"/>
          <w:szCs w:val="32"/>
        </w:rPr>
        <w:lastRenderedPageBreak/>
        <w:t>应当包括流动负债、非流动负债和负债的合计项目。</w:t>
      </w:r>
    </w:p>
    <w:p w14:paraId="0C1900A9" w14:textId="77777777" w:rsidR="00687FEB" w:rsidRDefault="00687FEB" w:rsidP="005E65E8">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 xml:space="preserve">第二十八条 </w:t>
      </w:r>
      <w:r w:rsidRPr="00726909">
        <w:rPr>
          <w:rFonts w:ascii="仿宋_GB2312" w:eastAsia="仿宋_GB2312" w:cs="Times New Roman" w:hint="eastAsia"/>
          <w:sz w:val="32"/>
          <w:szCs w:val="32"/>
        </w:rPr>
        <w:t>部门</w:t>
      </w:r>
      <w:r w:rsidRPr="00726909">
        <w:rPr>
          <w:rFonts w:ascii="仿宋_GB2312" w:eastAsia="仿宋_GB2312" w:hint="eastAsia"/>
          <w:sz w:val="32"/>
          <w:szCs w:val="32"/>
        </w:rPr>
        <w:t>（单位）合并</w:t>
      </w:r>
      <w:r w:rsidRPr="00726909">
        <w:rPr>
          <w:rFonts w:ascii="仿宋_GB2312" w:eastAsia="仿宋_GB2312" w:cs="Times New Roman" w:hint="eastAsia"/>
          <w:sz w:val="32"/>
          <w:szCs w:val="32"/>
        </w:rPr>
        <w:t>资产负债表中的净资产</w:t>
      </w:r>
      <w:proofErr w:type="gramStart"/>
      <w:r w:rsidRPr="00726909">
        <w:rPr>
          <w:rFonts w:ascii="仿宋_GB2312" w:eastAsia="仿宋_GB2312" w:cs="Times New Roman" w:hint="eastAsia"/>
          <w:sz w:val="32"/>
          <w:szCs w:val="32"/>
        </w:rPr>
        <w:t>类至少</w:t>
      </w:r>
      <w:proofErr w:type="gramEnd"/>
      <w:r w:rsidRPr="00726909">
        <w:rPr>
          <w:rFonts w:ascii="仿宋_GB2312" w:eastAsia="仿宋_GB2312" w:cs="Times New Roman" w:hint="eastAsia"/>
          <w:sz w:val="32"/>
          <w:szCs w:val="32"/>
        </w:rPr>
        <w:t>应当单独列示反映下列信息的项目：</w:t>
      </w:r>
    </w:p>
    <w:p w14:paraId="363B0812" w14:textId="77777777" w:rsidR="00687FEB" w:rsidRPr="00726909" w:rsidRDefault="00687FEB" w:rsidP="00687FEB">
      <w:pPr>
        <w:pStyle w:val="aa"/>
        <w:numPr>
          <w:ilvl w:val="0"/>
          <w:numId w:val="8"/>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累计盈余；</w:t>
      </w:r>
    </w:p>
    <w:p w14:paraId="11B1689E" w14:textId="77777777" w:rsidR="00687FEB" w:rsidRPr="00726909" w:rsidRDefault="00687FEB" w:rsidP="00687FEB">
      <w:pPr>
        <w:pStyle w:val="aa"/>
        <w:numPr>
          <w:ilvl w:val="0"/>
          <w:numId w:val="8"/>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专用基金；</w:t>
      </w:r>
    </w:p>
    <w:p w14:paraId="5E073336" w14:textId="77777777" w:rsidR="00687FEB" w:rsidRPr="00726909" w:rsidRDefault="00687FEB" w:rsidP="00687FEB">
      <w:pPr>
        <w:pStyle w:val="aa"/>
        <w:numPr>
          <w:ilvl w:val="0"/>
          <w:numId w:val="8"/>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权益法调整。</w:t>
      </w:r>
    </w:p>
    <w:p w14:paraId="55449933"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第二十九条</w:t>
      </w:r>
      <w:r w:rsidRPr="00726909">
        <w:rPr>
          <w:rFonts w:ascii="仿宋_GB2312" w:eastAsia="仿宋_GB2312" w:cs="Times New Roman" w:hint="eastAsia"/>
          <w:sz w:val="32"/>
          <w:szCs w:val="32"/>
        </w:rPr>
        <w:t xml:space="preserve"> 部门（单位）合并资产负债表中的净资产类应当包括净资产的合计项目。</w:t>
      </w:r>
    </w:p>
    <w:p w14:paraId="43B619A9" w14:textId="77777777" w:rsidR="00687FEB" w:rsidRPr="00726909" w:rsidRDefault="00687FEB" w:rsidP="00975AF1">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 xml:space="preserve">第三十条 </w:t>
      </w:r>
      <w:r w:rsidRPr="00726909">
        <w:rPr>
          <w:rFonts w:ascii="仿宋_GB2312" w:eastAsia="仿宋_GB2312" w:cs="Times New Roman" w:hint="eastAsia"/>
          <w:sz w:val="32"/>
          <w:szCs w:val="32"/>
        </w:rPr>
        <w:t>部门（单位）合并资产负债表应当列示资产总计项目、负债和净资产总计项目。</w:t>
      </w:r>
    </w:p>
    <w:p w14:paraId="3C0343F5" w14:textId="77777777" w:rsidR="00687FEB" w:rsidRPr="00726909" w:rsidRDefault="00687FEB" w:rsidP="00975AF1">
      <w:pPr>
        <w:spacing w:line="640" w:lineRule="exact"/>
        <w:ind w:firstLine="640"/>
        <w:rPr>
          <w:rFonts w:ascii="仿宋_GB2312" w:eastAsia="仿宋_GB2312" w:hAnsi="宋体"/>
          <w:sz w:val="32"/>
          <w:szCs w:val="32"/>
        </w:rPr>
      </w:pPr>
      <w:r w:rsidRPr="00726909">
        <w:rPr>
          <w:rFonts w:ascii="仿宋_GB2312" w:eastAsia="仿宋_GB2312" w:hAnsi="宋体" w:hint="eastAsia"/>
          <w:b/>
          <w:sz w:val="32"/>
          <w:szCs w:val="32"/>
        </w:rPr>
        <w:t xml:space="preserve">第三十一条 </w:t>
      </w:r>
      <w:r w:rsidRPr="00726909">
        <w:rPr>
          <w:rFonts w:ascii="仿宋_GB2312" w:eastAsia="仿宋_GB2312" w:hAnsi="宋体" w:hint="eastAsia"/>
          <w:sz w:val="32"/>
          <w:szCs w:val="32"/>
        </w:rPr>
        <w:t>部门（单位）合并收入费用表应当以部门（单位）本级和其被合并主体符合本准则第十</w:t>
      </w:r>
      <w:r>
        <w:rPr>
          <w:rFonts w:ascii="仿宋_GB2312" w:eastAsia="仿宋_GB2312" w:hAnsi="宋体" w:hint="eastAsia"/>
          <w:sz w:val="32"/>
          <w:szCs w:val="32"/>
        </w:rPr>
        <w:t>七</w:t>
      </w:r>
      <w:r w:rsidRPr="00726909">
        <w:rPr>
          <w:rFonts w:ascii="仿宋_GB2312" w:eastAsia="仿宋_GB2312" w:hAnsi="宋体" w:hint="eastAsia"/>
          <w:sz w:val="32"/>
          <w:szCs w:val="32"/>
        </w:rPr>
        <w:t>条要求的</w:t>
      </w:r>
      <w:r>
        <w:rPr>
          <w:rFonts w:ascii="仿宋_GB2312" w:eastAsia="仿宋_GB2312" w:hAnsi="宋体" w:hint="eastAsia"/>
          <w:sz w:val="32"/>
          <w:szCs w:val="32"/>
        </w:rPr>
        <w:t>个别</w:t>
      </w:r>
      <w:r w:rsidRPr="00726909">
        <w:rPr>
          <w:rFonts w:ascii="仿宋_GB2312" w:eastAsia="仿宋_GB2312" w:hAnsi="宋体" w:hint="eastAsia"/>
          <w:sz w:val="32"/>
          <w:szCs w:val="32"/>
        </w:rPr>
        <w:t>收入费用表</w:t>
      </w:r>
      <w:r>
        <w:rPr>
          <w:rFonts w:ascii="仿宋_GB2312" w:eastAsia="仿宋_GB2312" w:hAnsi="宋体" w:hint="eastAsia"/>
          <w:sz w:val="32"/>
          <w:szCs w:val="32"/>
        </w:rPr>
        <w:t>或合并收入费用表</w:t>
      </w:r>
      <w:r w:rsidRPr="00726909">
        <w:rPr>
          <w:rFonts w:ascii="仿宋_GB2312" w:eastAsia="仿宋_GB2312" w:hAnsi="宋体" w:hint="eastAsia"/>
          <w:sz w:val="32"/>
          <w:szCs w:val="32"/>
        </w:rPr>
        <w:t>为基础，在</w:t>
      </w:r>
      <w:proofErr w:type="gramStart"/>
      <w:r w:rsidRPr="00726909">
        <w:rPr>
          <w:rFonts w:ascii="仿宋_GB2312" w:eastAsia="仿宋_GB2312" w:hAnsi="宋体" w:hint="eastAsia"/>
          <w:sz w:val="32"/>
          <w:szCs w:val="32"/>
        </w:rPr>
        <w:t>抵销</w:t>
      </w:r>
      <w:proofErr w:type="gramEnd"/>
      <w:r w:rsidRPr="00726909">
        <w:rPr>
          <w:rFonts w:ascii="仿宋_GB2312" w:eastAsia="仿宋_GB2312" w:hAnsi="宋体" w:hint="eastAsia"/>
          <w:sz w:val="32"/>
          <w:szCs w:val="32"/>
        </w:rPr>
        <w:t>内部业务或事项对合并收入费用表的影响后，由部门（单位）本级合并编制。</w:t>
      </w:r>
    </w:p>
    <w:p w14:paraId="6452E67E" w14:textId="77777777" w:rsidR="00687FEB" w:rsidRPr="00726909" w:rsidRDefault="00687FEB" w:rsidP="00687FEB">
      <w:pPr>
        <w:spacing w:line="640" w:lineRule="exact"/>
        <w:ind w:firstLine="640"/>
        <w:rPr>
          <w:rFonts w:ascii="仿宋_GB2312" w:eastAsia="仿宋_GB2312" w:hAnsi="宋体"/>
          <w:sz w:val="32"/>
          <w:szCs w:val="32"/>
        </w:rPr>
      </w:pPr>
      <w:r w:rsidRPr="003F2FDE">
        <w:rPr>
          <w:rFonts w:ascii="仿宋_GB2312" w:eastAsia="仿宋_GB2312" w:hAnsi="宋体" w:hint="eastAsia"/>
          <w:sz w:val="32"/>
          <w:szCs w:val="32"/>
          <w:highlight w:val="yellow"/>
        </w:rPr>
        <w:t>编制部门（单位）合并收入费用表时，需要</w:t>
      </w:r>
      <w:proofErr w:type="gramStart"/>
      <w:r w:rsidRPr="003F2FDE">
        <w:rPr>
          <w:rFonts w:ascii="仿宋_GB2312" w:eastAsia="仿宋_GB2312" w:hAnsi="宋体" w:hint="eastAsia"/>
          <w:sz w:val="32"/>
          <w:szCs w:val="32"/>
          <w:highlight w:val="yellow"/>
        </w:rPr>
        <w:t>抵销</w:t>
      </w:r>
      <w:proofErr w:type="gramEnd"/>
      <w:r w:rsidRPr="003F2FDE">
        <w:rPr>
          <w:rFonts w:ascii="仿宋_GB2312" w:eastAsia="仿宋_GB2312" w:hAnsi="宋体" w:hint="eastAsia"/>
          <w:sz w:val="32"/>
          <w:szCs w:val="32"/>
          <w:highlight w:val="yellow"/>
        </w:rPr>
        <w:t>的</w:t>
      </w:r>
      <w:r w:rsidR="008C1A33" w:rsidRPr="003F2FDE">
        <w:rPr>
          <w:rFonts w:ascii="仿宋_GB2312" w:eastAsia="仿宋_GB2312" w:hAnsi="宋体" w:hint="eastAsia"/>
          <w:sz w:val="32"/>
          <w:szCs w:val="32"/>
          <w:highlight w:val="yellow"/>
        </w:rPr>
        <w:t>内部业务或</w:t>
      </w:r>
      <w:r w:rsidRPr="003F2FDE">
        <w:rPr>
          <w:rFonts w:ascii="仿宋_GB2312" w:eastAsia="仿宋_GB2312" w:hAnsi="宋体" w:hint="eastAsia"/>
          <w:sz w:val="32"/>
          <w:szCs w:val="32"/>
          <w:highlight w:val="yellow"/>
        </w:rPr>
        <w:t>事项包括部门（单位）本级和</w:t>
      </w:r>
      <w:r w:rsidR="008C1A33" w:rsidRPr="003F2FDE">
        <w:rPr>
          <w:rFonts w:ascii="仿宋_GB2312" w:eastAsia="仿宋_GB2312" w:hAnsi="宋体" w:hint="eastAsia"/>
          <w:sz w:val="32"/>
          <w:szCs w:val="32"/>
          <w:highlight w:val="yellow"/>
        </w:rPr>
        <w:t>其</w:t>
      </w:r>
      <w:r w:rsidRPr="003F2FDE">
        <w:rPr>
          <w:rFonts w:ascii="仿宋_GB2312" w:eastAsia="仿宋_GB2312" w:hAnsi="宋体" w:hint="eastAsia"/>
          <w:sz w:val="32"/>
          <w:szCs w:val="32"/>
          <w:highlight w:val="yellow"/>
        </w:rPr>
        <w:t>被合并主体之间、被合并主体相互之间的收入、费用项目。</w:t>
      </w:r>
      <w:r w:rsidRPr="00726909">
        <w:rPr>
          <w:rFonts w:ascii="仿宋_GB2312" w:eastAsia="仿宋_GB2312" w:hAnsi="宋体" w:hint="eastAsia"/>
          <w:sz w:val="32"/>
          <w:szCs w:val="32"/>
        </w:rPr>
        <w:t xml:space="preserve"> </w:t>
      </w:r>
    </w:p>
    <w:p w14:paraId="5B615D78"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 xml:space="preserve">第三十二条 </w:t>
      </w:r>
      <w:r w:rsidRPr="00726909">
        <w:rPr>
          <w:rFonts w:ascii="仿宋_GB2312" w:eastAsia="仿宋_GB2312" w:cs="Times New Roman" w:hint="eastAsia"/>
          <w:sz w:val="32"/>
          <w:szCs w:val="32"/>
        </w:rPr>
        <w:t>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合并收入费用表中</w:t>
      </w:r>
      <w:r w:rsidR="00A127E3">
        <w:rPr>
          <w:rFonts w:ascii="仿宋_GB2312" w:eastAsia="仿宋_GB2312" w:cs="Times New Roman" w:hint="eastAsia"/>
          <w:sz w:val="32"/>
          <w:szCs w:val="32"/>
        </w:rPr>
        <w:t>的</w:t>
      </w:r>
      <w:r w:rsidRPr="00726909">
        <w:rPr>
          <w:rFonts w:ascii="仿宋_GB2312" w:eastAsia="仿宋_GB2312" w:cs="Times New Roman" w:hint="eastAsia"/>
          <w:sz w:val="32"/>
          <w:szCs w:val="32"/>
        </w:rPr>
        <w:t>收入</w:t>
      </w:r>
      <w:r w:rsidR="00A127E3">
        <w:rPr>
          <w:rFonts w:ascii="仿宋_GB2312" w:eastAsia="仿宋_GB2312" w:cs="Times New Roman" w:hint="eastAsia"/>
          <w:sz w:val="32"/>
          <w:szCs w:val="32"/>
        </w:rPr>
        <w:t>，</w:t>
      </w:r>
      <w:r w:rsidRPr="00726909">
        <w:rPr>
          <w:rFonts w:ascii="仿宋_GB2312" w:eastAsia="仿宋_GB2312" w:cs="Times New Roman" w:hint="eastAsia"/>
          <w:sz w:val="32"/>
          <w:szCs w:val="32"/>
        </w:rPr>
        <w:t>应当按照收入来源进行分类列示。</w:t>
      </w:r>
    </w:p>
    <w:p w14:paraId="414B9B70" w14:textId="77777777" w:rsidR="00687FEB" w:rsidRPr="00726909" w:rsidRDefault="00687FEB" w:rsidP="00E87AC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 xml:space="preserve">第三十三条 </w:t>
      </w:r>
      <w:r w:rsidRPr="00726909">
        <w:rPr>
          <w:rFonts w:ascii="仿宋_GB2312" w:eastAsia="仿宋_GB2312" w:cs="Times New Roman" w:hint="eastAsia"/>
          <w:sz w:val="32"/>
          <w:szCs w:val="32"/>
        </w:rPr>
        <w:t>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合并收入费用表中的收入</w:t>
      </w:r>
      <w:proofErr w:type="gramStart"/>
      <w:r w:rsidRPr="00726909">
        <w:rPr>
          <w:rFonts w:ascii="仿宋_GB2312" w:eastAsia="仿宋_GB2312" w:cs="Times New Roman" w:hint="eastAsia"/>
          <w:sz w:val="32"/>
          <w:szCs w:val="32"/>
        </w:rPr>
        <w:t>类</w:t>
      </w:r>
      <w:r w:rsidRPr="00726909">
        <w:rPr>
          <w:rFonts w:ascii="仿宋_GB2312" w:eastAsia="仿宋_GB2312" w:cs="Times New Roman" w:hint="eastAsia"/>
          <w:sz w:val="32"/>
          <w:szCs w:val="32"/>
        </w:rPr>
        <w:lastRenderedPageBreak/>
        <w:t>至少</w:t>
      </w:r>
      <w:proofErr w:type="gramEnd"/>
      <w:r w:rsidRPr="00726909">
        <w:rPr>
          <w:rFonts w:ascii="仿宋_GB2312" w:eastAsia="仿宋_GB2312" w:cs="Times New Roman" w:hint="eastAsia"/>
          <w:sz w:val="32"/>
          <w:szCs w:val="32"/>
        </w:rPr>
        <w:t>应当单独列示反映下列信息的项目：</w:t>
      </w:r>
    </w:p>
    <w:p w14:paraId="0C96DF2C" w14:textId="77777777" w:rsidR="00687FEB" w:rsidRPr="00726909" w:rsidRDefault="00687FEB" w:rsidP="001B1A60">
      <w:pPr>
        <w:pStyle w:val="aa"/>
        <w:shd w:val="clear" w:color="auto" w:fill="FFFFFF"/>
        <w:spacing w:before="0" w:beforeAutospacing="0" w:after="0" w:afterAutospacing="0" w:line="640" w:lineRule="exact"/>
        <w:ind w:left="0" w:firstLine="640"/>
        <w:rPr>
          <w:rFonts w:ascii="仿宋_GB2312" w:eastAsia="仿宋_GB2312" w:cs="Times New Roman"/>
          <w:sz w:val="32"/>
          <w:szCs w:val="32"/>
        </w:rPr>
      </w:pPr>
      <w:r w:rsidRPr="00726909">
        <w:rPr>
          <w:rFonts w:ascii="仿宋_GB2312" w:eastAsia="仿宋_GB2312" w:cs="Times New Roman" w:hint="eastAsia"/>
          <w:sz w:val="32"/>
          <w:szCs w:val="32"/>
        </w:rPr>
        <w:t>（一）财政拨款收入；</w:t>
      </w:r>
    </w:p>
    <w:p w14:paraId="12FC5967" w14:textId="77777777"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（二）事业收入；</w:t>
      </w:r>
    </w:p>
    <w:p w14:paraId="75FE83A8" w14:textId="77777777"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（三）经营收入；</w:t>
      </w:r>
    </w:p>
    <w:p w14:paraId="400DA98F" w14:textId="77777777" w:rsidR="00687FEB"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（四）</w:t>
      </w:r>
      <w:r>
        <w:rPr>
          <w:rFonts w:ascii="仿宋_GB2312" w:eastAsia="仿宋_GB2312" w:cs="Times New Roman" w:hint="eastAsia"/>
          <w:sz w:val="32"/>
          <w:szCs w:val="32"/>
        </w:rPr>
        <w:t>非同级财政拨款收入；</w:t>
      </w:r>
    </w:p>
    <w:p w14:paraId="672EB195" w14:textId="77777777" w:rsidR="00687FEB"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（五）投资收益；</w:t>
      </w:r>
    </w:p>
    <w:p w14:paraId="055F8AC8" w14:textId="77777777" w:rsidR="00687FEB"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（六）捐赠收入；</w:t>
      </w:r>
    </w:p>
    <w:p w14:paraId="3D5BD27A" w14:textId="77777777" w:rsidR="00687FEB"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（七）利息收入；</w:t>
      </w:r>
    </w:p>
    <w:p w14:paraId="06A67887" w14:textId="77777777"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（八）租金收入。</w:t>
      </w:r>
    </w:p>
    <w:p w14:paraId="3B6A7D3A"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第三十四条</w:t>
      </w:r>
      <w:r w:rsidRPr="00726909">
        <w:rPr>
          <w:rFonts w:ascii="仿宋_GB2312" w:eastAsia="仿宋_GB2312" w:cs="Times New Roman" w:hint="eastAsia"/>
          <w:sz w:val="32"/>
          <w:szCs w:val="32"/>
        </w:rPr>
        <w:t xml:space="preserve"> 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合并收入费用表中的收入类应当包括收入的合计项目。</w:t>
      </w:r>
    </w:p>
    <w:p w14:paraId="7F52FE05" w14:textId="77777777" w:rsidR="00687FEB" w:rsidRPr="00726909" w:rsidRDefault="00687FEB" w:rsidP="00A127E3">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 xml:space="preserve">第三十五条 </w:t>
      </w:r>
      <w:r w:rsidRPr="00726909">
        <w:rPr>
          <w:rFonts w:ascii="仿宋_GB2312" w:eastAsia="仿宋_GB2312" w:cs="Times New Roman" w:hint="eastAsia"/>
          <w:sz w:val="32"/>
          <w:szCs w:val="32"/>
        </w:rPr>
        <w:t>部门（单位）合并收入费用表中</w:t>
      </w:r>
      <w:r w:rsidR="00A127E3">
        <w:rPr>
          <w:rFonts w:ascii="仿宋_GB2312" w:eastAsia="仿宋_GB2312" w:cs="Times New Roman" w:hint="eastAsia"/>
          <w:sz w:val="32"/>
          <w:szCs w:val="32"/>
        </w:rPr>
        <w:t>的</w:t>
      </w:r>
      <w:r w:rsidRPr="00726909">
        <w:rPr>
          <w:rFonts w:ascii="仿宋_GB2312" w:eastAsia="仿宋_GB2312" w:cs="Times New Roman" w:hint="eastAsia"/>
          <w:sz w:val="32"/>
          <w:szCs w:val="32"/>
        </w:rPr>
        <w:t>费用</w:t>
      </w:r>
      <w:r w:rsidR="00A127E3">
        <w:rPr>
          <w:rFonts w:ascii="仿宋_GB2312" w:eastAsia="仿宋_GB2312" w:cs="Times New Roman" w:hint="eastAsia"/>
          <w:sz w:val="32"/>
          <w:szCs w:val="32"/>
        </w:rPr>
        <w:t>，</w:t>
      </w:r>
      <w:r w:rsidRPr="00726909">
        <w:rPr>
          <w:rFonts w:ascii="仿宋_GB2312" w:eastAsia="仿宋_GB2312" w:cs="Times New Roman" w:hint="eastAsia"/>
          <w:sz w:val="32"/>
          <w:szCs w:val="32"/>
        </w:rPr>
        <w:t>应当按照费用的性质进行分类列示。</w:t>
      </w:r>
    </w:p>
    <w:p w14:paraId="2DE811DC" w14:textId="77777777" w:rsidR="00687FEB" w:rsidRPr="00726909" w:rsidRDefault="00687FEB" w:rsidP="00975AF1">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第三十</w:t>
      </w:r>
      <w:r>
        <w:rPr>
          <w:rFonts w:ascii="仿宋_GB2312" w:eastAsia="仿宋_GB2312" w:cs="Times New Roman" w:hint="eastAsia"/>
          <w:b/>
          <w:sz w:val="32"/>
          <w:szCs w:val="32"/>
        </w:rPr>
        <w:t>六</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部门（单位）合并收入费用表中的费用</w:t>
      </w:r>
      <w:proofErr w:type="gramStart"/>
      <w:r w:rsidRPr="00726909">
        <w:rPr>
          <w:rFonts w:ascii="仿宋_GB2312" w:eastAsia="仿宋_GB2312" w:cs="Times New Roman" w:hint="eastAsia"/>
          <w:sz w:val="32"/>
          <w:szCs w:val="32"/>
        </w:rPr>
        <w:t>类至少</w:t>
      </w:r>
      <w:proofErr w:type="gramEnd"/>
      <w:r w:rsidRPr="00726909">
        <w:rPr>
          <w:rFonts w:ascii="仿宋_GB2312" w:eastAsia="仿宋_GB2312" w:cs="Times New Roman" w:hint="eastAsia"/>
          <w:sz w:val="32"/>
          <w:szCs w:val="32"/>
        </w:rPr>
        <w:t>应当单独列示反映下列信息的项目：</w:t>
      </w:r>
    </w:p>
    <w:p w14:paraId="3B01EB21" w14:textId="77777777" w:rsidR="00687FEB" w:rsidRPr="00726909" w:rsidRDefault="00687FEB" w:rsidP="001B1A60">
      <w:pPr>
        <w:pStyle w:val="aa"/>
        <w:shd w:val="clear" w:color="auto" w:fill="FFFFFF"/>
        <w:spacing w:before="0" w:beforeAutospacing="0" w:after="0" w:afterAutospacing="0" w:line="640" w:lineRule="exact"/>
        <w:ind w:left="0" w:firstLine="640"/>
        <w:rPr>
          <w:rFonts w:ascii="仿宋_GB2312" w:eastAsia="仿宋_GB2312" w:cs="Times New Roman"/>
          <w:sz w:val="32"/>
          <w:szCs w:val="32"/>
        </w:rPr>
      </w:pPr>
      <w:r w:rsidRPr="00726909">
        <w:rPr>
          <w:rFonts w:ascii="仿宋_GB2312" w:eastAsia="仿宋_GB2312" w:cs="Times New Roman" w:hint="eastAsia"/>
          <w:sz w:val="32"/>
          <w:szCs w:val="32"/>
        </w:rPr>
        <w:t>（一）工资福利费用；</w:t>
      </w:r>
    </w:p>
    <w:p w14:paraId="53A63265" w14:textId="77777777"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（二）商品和服务费用；</w:t>
      </w:r>
    </w:p>
    <w:p w14:paraId="29E82BA1" w14:textId="77777777"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（三）对个人和家庭补助费用；</w:t>
      </w:r>
    </w:p>
    <w:p w14:paraId="4ADE7849" w14:textId="77777777"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（四）对企</w:t>
      </w:r>
      <w:r w:rsidR="00FF6667">
        <w:rPr>
          <w:rFonts w:ascii="仿宋_GB2312" w:eastAsia="仿宋_GB2312" w:cs="Times New Roman" w:hint="eastAsia"/>
          <w:sz w:val="32"/>
          <w:szCs w:val="32"/>
        </w:rPr>
        <w:t>事</w:t>
      </w:r>
      <w:r w:rsidRPr="00726909">
        <w:rPr>
          <w:rFonts w:ascii="仿宋_GB2312" w:eastAsia="仿宋_GB2312" w:cs="Times New Roman" w:hint="eastAsia"/>
          <w:sz w:val="32"/>
          <w:szCs w:val="32"/>
        </w:rPr>
        <w:t>业</w:t>
      </w:r>
      <w:r w:rsidR="00FF6667">
        <w:rPr>
          <w:rFonts w:ascii="仿宋_GB2312" w:eastAsia="仿宋_GB2312" w:cs="Times New Roman" w:hint="eastAsia"/>
          <w:sz w:val="32"/>
          <w:szCs w:val="32"/>
        </w:rPr>
        <w:t>单位</w:t>
      </w:r>
      <w:r w:rsidRPr="00726909">
        <w:rPr>
          <w:rFonts w:ascii="仿宋_GB2312" w:eastAsia="仿宋_GB2312" w:cs="Times New Roman" w:hint="eastAsia"/>
          <w:sz w:val="32"/>
          <w:szCs w:val="32"/>
        </w:rPr>
        <w:t>补</w:t>
      </w:r>
      <w:r w:rsidR="00FF6667">
        <w:rPr>
          <w:rFonts w:ascii="仿宋_GB2312" w:eastAsia="仿宋_GB2312" w:cs="Times New Roman" w:hint="eastAsia"/>
          <w:sz w:val="32"/>
          <w:szCs w:val="32"/>
        </w:rPr>
        <w:t>贴</w:t>
      </w:r>
      <w:r w:rsidRPr="00726909">
        <w:rPr>
          <w:rFonts w:ascii="仿宋_GB2312" w:eastAsia="仿宋_GB2312" w:cs="Times New Roman" w:hint="eastAsia"/>
          <w:sz w:val="32"/>
          <w:szCs w:val="32"/>
        </w:rPr>
        <w:t>费用；</w:t>
      </w:r>
    </w:p>
    <w:p w14:paraId="53B95638" w14:textId="77777777" w:rsidR="00687FEB"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（五）</w:t>
      </w:r>
      <w:r>
        <w:rPr>
          <w:rFonts w:ascii="仿宋_GB2312" w:eastAsia="仿宋_GB2312" w:cs="Times New Roman" w:hint="eastAsia"/>
          <w:sz w:val="32"/>
          <w:szCs w:val="32"/>
        </w:rPr>
        <w:t>固定资产</w:t>
      </w:r>
      <w:r w:rsidRPr="00726909">
        <w:rPr>
          <w:rFonts w:ascii="仿宋_GB2312" w:eastAsia="仿宋_GB2312" w:cs="Times New Roman" w:hint="eastAsia"/>
          <w:sz w:val="32"/>
          <w:szCs w:val="32"/>
        </w:rPr>
        <w:t>折旧费用；</w:t>
      </w:r>
    </w:p>
    <w:p w14:paraId="082D8A0C" w14:textId="77777777" w:rsidR="00687FEB"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（六）无形资产摊销费用；</w:t>
      </w:r>
    </w:p>
    <w:p w14:paraId="5615B0D2" w14:textId="77777777" w:rsidR="00687FEB" w:rsidRPr="00944B8C"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lastRenderedPageBreak/>
        <w:t>（七）公共基础设施折旧（摊销）费用；</w:t>
      </w:r>
    </w:p>
    <w:p w14:paraId="192D468D" w14:textId="77777777"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w:t>
      </w:r>
      <w:r>
        <w:rPr>
          <w:rFonts w:ascii="仿宋_GB2312" w:eastAsia="仿宋_GB2312" w:cs="Times New Roman" w:hint="eastAsia"/>
          <w:sz w:val="32"/>
          <w:szCs w:val="32"/>
        </w:rPr>
        <w:t>八</w:t>
      </w:r>
      <w:r w:rsidRPr="00726909">
        <w:rPr>
          <w:rFonts w:ascii="仿宋_GB2312" w:eastAsia="仿宋_GB2312" w:cs="Times New Roman" w:hint="eastAsia"/>
          <w:sz w:val="32"/>
          <w:szCs w:val="32"/>
        </w:rPr>
        <w:t>）</w:t>
      </w:r>
      <w:r>
        <w:rPr>
          <w:rFonts w:ascii="仿宋_GB2312" w:eastAsia="仿宋_GB2312" w:cs="Times New Roman" w:hint="eastAsia"/>
          <w:sz w:val="32"/>
          <w:szCs w:val="32"/>
        </w:rPr>
        <w:t>保障性住房折旧费用；</w:t>
      </w:r>
    </w:p>
    <w:p w14:paraId="78F85607" w14:textId="77777777"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w:t>
      </w:r>
      <w:r>
        <w:rPr>
          <w:rFonts w:ascii="仿宋_GB2312" w:eastAsia="仿宋_GB2312" w:cs="Times New Roman" w:hint="eastAsia"/>
          <w:sz w:val="32"/>
          <w:szCs w:val="32"/>
        </w:rPr>
        <w:t>九</w:t>
      </w:r>
      <w:r w:rsidRPr="00726909">
        <w:rPr>
          <w:rFonts w:ascii="仿宋_GB2312" w:eastAsia="仿宋_GB2312" w:cs="Times New Roman" w:hint="eastAsia"/>
          <w:sz w:val="32"/>
          <w:szCs w:val="32"/>
        </w:rPr>
        <w:t>）计提专用基金；</w:t>
      </w:r>
    </w:p>
    <w:p w14:paraId="6A093D55" w14:textId="77777777"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w:t>
      </w:r>
      <w:r>
        <w:rPr>
          <w:rFonts w:ascii="仿宋_GB2312" w:eastAsia="仿宋_GB2312" w:cs="Times New Roman" w:hint="eastAsia"/>
          <w:sz w:val="32"/>
          <w:szCs w:val="32"/>
        </w:rPr>
        <w:t>十</w:t>
      </w:r>
      <w:r w:rsidRPr="00726909">
        <w:rPr>
          <w:rFonts w:ascii="仿宋_GB2312" w:eastAsia="仿宋_GB2312" w:cs="Times New Roman" w:hint="eastAsia"/>
          <w:sz w:val="32"/>
          <w:szCs w:val="32"/>
        </w:rPr>
        <w:t>）所得税费用</w:t>
      </w:r>
      <w:r>
        <w:rPr>
          <w:rFonts w:ascii="仿宋_GB2312" w:eastAsia="仿宋_GB2312" w:cs="Times New Roman" w:hint="eastAsia"/>
          <w:sz w:val="32"/>
          <w:szCs w:val="32"/>
        </w:rPr>
        <w:t>；</w:t>
      </w:r>
    </w:p>
    <w:p w14:paraId="7F82CA34" w14:textId="77777777"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w:t>
      </w:r>
      <w:r>
        <w:rPr>
          <w:rFonts w:ascii="仿宋_GB2312" w:eastAsia="仿宋_GB2312" w:cs="Times New Roman" w:hint="eastAsia"/>
          <w:sz w:val="32"/>
          <w:szCs w:val="32"/>
        </w:rPr>
        <w:t>十一</w:t>
      </w:r>
      <w:r w:rsidRPr="00726909">
        <w:rPr>
          <w:rFonts w:ascii="仿宋_GB2312" w:eastAsia="仿宋_GB2312" w:cs="Times New Roman" w:hint="eastAsia"/>
          <w:sz w:val="32"/>
          <w:szCs w:val="32"/>
        </w:rPr>
        <w:t>）资产处置费用</w:t>
      </w:r>
      <w:r>
        <w:rPr>
          <w:rFonts w:ascii="仿宋_GB2312" w:eastAsia="仿宋_GB2312" w:cs="Times New Roman" w:hint="eastAsia"/>
          <w:sz w:val="32"/>
          <w:szCs w:val="32"/>
        </w:rPr>
        <w:t>。</w:t>
      </w:r>
    </w:p>
    <w:p w14:paraId="57943569"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第三十</w:t>
      </w:r>
      <w:r>
        <w:rPr>
          <w:rFonts w:ascii="仿宋_GB2312" w:eastAsia="仿宋_GB2312" w:cs="Times New Roman" w:hint="eastAsia"/>
          <w:b/>
          <w:sz w:val="32"/>
          <w:szCs w:val="32"/>
        </w:rPr>
        <w:t>七</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部门（单位）合并收入费用表中的费用类应当包括费用的合计项目。</w:t>
      </w:r>
    </w:p>
    <w:p w14:paraId="6BD1D52F" w14:textId="77777777" w:rsidR="00687FEB" w:rsidRPr="00726909" w:rsidRDefault="00687FEB" w:rsidP="00975AF1">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第三十</w:t>
      </w:r>
      <w:r>
        <w:rPr>
          <w:rFonts w:ascii="仿宋_GB2312" w:eastAsia="仿宋_GB2312" w:cs="Times New Roman" w:hint="eastAsia"/>
          <w:b/>
          <w:sz w:val="32"/>
          <w:szCs w:val="32"/>
        </w:rPr>
        <w:t>八</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部门（单位）合并收入费用表应当列示本期盈余项目。</w:t>
      </w:r>
    </w:p>
    <w:p w14:paraId="6BEC5652"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本期盈余，是指部门（单位）某一会计期间收入合计金额减去费用合计金额后的差额。</w:t>
      </w:r>
    </w:p>
    <w:p w14:paraId="64B87781" w14:textId="77777777" w:rsidR="00687FEB" w:rsidRPr="00726909" w:rsidRDefault="00687FEB" w:rsidP="00687FEB">
      <w:pPr>
        <w:pStyle w:val="aa"/>
        <w:spacing w:before="0" w:beforeAutospacing="0" w:after="0" w:afterAutospacing="0" w:line="640" w:lineRule="exact"/>
        <w:ind w:firstLine="640"/>
        <w:rPr>
          <w:rFonts w:ascii="仿宋_GB2312" w:eastAsia="仿宋_GB2312"/>
          <w:sz w:val="32"/>
          <w:szCs w:val="32"/>
          <w:shd w:val="clear" w:color="auto" w:fill="FFFFFF"/>
        </w:rPr>
      </w:pPr>
    </w:p>
    <w:p w14:paraId="13CD897A" w14:textId="77777777" w:rsidR="00687FEB" w:rsidRPr="00726909" w:rsidRDefault="00687FEB" w:rsidP="00687FEB">
      <w:pPr>
        <w:spacing w:line="640" w:lineRule="exact"/>
        <w:ind w:left="0" w:firstLineChars="0" w:firstLine="0"/>
        <w:jc w:val="center"/>
        <w:rPr>
          <w:rFonts w:ascii="仿宋_GB2312" w:eastAsia="仿宋_GB2312" w:hAnsi="黑体"/>
          <w:b/>
          <w:sz w:val="32"/>
          <w:szCs w:val="32"/>
        </w:rPr>
      </w:pPr>
      <w:r w:rsidRPr="00726909">
        <w:rPr>
          <w:rFonts w:ascii="仿宋_GB2312" w:eastAsia="仿宋_GB2312" w:hAnsi="黑体" w:hint="eastAsia"/>
          <w:b/>
          <w:sz w:val="32"/>
          <w:szCs w:val="32"/>
        </w:rPr>
        <w:t>第三节 本级政府合并财务报表</w:t>
      </w:r>
    </w:p>
    <w:p w14:paraId="4F1FB93A"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b/>
          <w:sz w:val="32"/>
          <w:szCs w:val="32"/>
        </w:rPr>
        <w:t>第</w:t>
      </w:r>
      <w:r>
        <w:rPr>
          <w:rFonts w:ascii="仿宋_GB2312" w:eastAsia="仿宋_GB2312" w:hint="eastAsia"/>
          <w:b/>
          <w:sz w:val="32"/>
          <w:szCs w:val="32"/>
        </w:rPr>
        <w:t>三十九</w:t>
      </w:r>
      <w:r w:rsidRPr="00726909">
        <w:rPr>
          <w:rFonts w:ascii="仿宋_GB2312" w:eastAsia="仿宋_GB2312" w:hint="eastAsia"/>
          <w:b/>
          <w:sz w:val="32"/>
          <w:szCs w:val="32"/>
        </w:rPr>
        <w:t>条</w:t>
      </w:r>
      <w:r w:rsidRPr="00726909">
        <w:rPr>
          <w:rFonts w:ascii="仿宋_GB2312" w:eastAsia="仿宋_GB2312" w:hint="eastAsia"/>
          <w:sz w:val="32"/>
          <w:szCs w:val="32"/>
        </w:rPr>
        <w:t xml:space="preserve"> </w:t>
      </w:r>
      <w:r w:rsidRPr="003F2FDE">
        <w:rPr>
          <w:rFonts w:ascii="仿宋_GB2312" w:eastAsia="仿宋_GB2312" w:hint="eastAsia"/>
          <w:sz w:val="32"/>
          <w:szCs w:val="32"/>
          <w:highlight w:val="yellow"/>
        </w:rPr>
        <w:t>本级政府合并财务报表的合并范围一般应当以财政预算拨款关系为基础予以确定。本级政府财政为合并主体，其所属部门（单位）等为被合并主体。</w:t>
      </w:r>
    </w:p>
    <w:p w14:paraId="0F11D0D9" w14:textId="77777777" w:rsidR="00687FEB" w:rsidRPr="00726909" w:rsidRDefault="00687FEB" w:rsidP="00975AF1">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b/>
          <w:sz w:val="32"/>
          <w:szCs w:val="32"/>
        </w:rPr>
        <w:t>第四十条</w:t>
      </w:r>
      <w:r w:rsidRPr="00726909">
        <w:rPr>
          <w:rFonts w:ascii="仿宋_GB2312" w:eastAsia="仿宋_GB2312" w:hint="eastAsia"/>
          <w:sz w:val="32"/>
          <w:szCs w:val="32"/>
        </w:rPr>
        <w:t xml:space="preserve"> 本级政府合并财务报表应当以本级政府财政和其被合并主体符合本准则第十</w:t>
      </w:r>
      <w:r>
        <w:rPr>
          <w:rFonts w:ascii="仿宋_GB2312" w:eastAsia="仿宋_GB2312" w:hint="eastAsia"/>
          <w:sz w:val="32"/>
          <w:szCs w:val="32"/>
        </w:rPr>
        <w:t>七</w:t>
      </w:r>
      <w:r w:rsidRPr="00726909">
        <w:rPr>
          <w:rFonts w:ascii="仿宋_GB2312" w:eastAsia="仿宋_GB2312" w:hint="eastAsia"/>
          <w:sz w:val="32"/>
          <w:szCs w:val="32"/>
        </w:rPr>
        <w:t>条要求的</w:t>
      </w:r>
      <w:r>
        <w:rPr>
          <w:rFonts w:ascii="仿宋_GB2312" w:eastAsia="仿宋_GB2312" w:hint="eastAsia"/>
          <w:sz w:val="32"/>
          <w:szCs w:val="32"/>
        </w:rPr>
        <w:t>个别</w:t>
      </w:r>
      <w:r w:rsidRPr="00726909">
        <w:rPr>
          <w:rFonts w:ascii="仿宋_GB2312" w:eastAsia="仿宋_GB2312" w:hint="eastAsia"/>
          <w:sz w:val="32"/>
          <w:szCs w:val="32"/>
        </w:rPr>
        <w:t>财务报表或合并财务报表为基础，在</w:t>
      </w:r>
      <w:proofErr w:type="gramStart"/>
      <w:r w:rsidRPr="00726909">
        <w:rPr>
          <w:rFonts w:ascii="仿宋_GB2312" w:eastAsia="仿宋_GB2312" w:hint="eastAsia"/>
          <w:sz w:val="32"/>
          <w:szCs w:val="32"/>
        </w:rPr>
        <w:t>抵销</w:t>
      </w:r>
      <w:proofErr w:type="gramEnd"/>
      <w:r w:rsidRPr="00726909">
        <w:rPr>
          <w:rFonts w:ascii="仿宋_GB2312" w:eastAsia="仿宋_GB2312" w:hint="eastAsia"/>
          <w:sz w:val="32"/>
          <w:szCs w:val="32"/>
        </w:rPr>
        <w:t>内部业务或事项对合并财务报表的影响后，由本级政府财政部门</w:t>
      </w:r>
      <w:r w:rsidR="009F0F8C">
        <w:rPr>
          <w:rFonts w:ascii="仿宋_GB2312" w:eastAsia="仿宋_GB2312" w:hint="eastAsia"/>
          <w:sz w:val="32"/>
          <w:szCs w:val="32"/>
        </w:rPr>
        <w:t>合并</w:t>
      </w:r>
      <w:r w:rsidRPr="00726909">
        <w:rPr>
          <w:rFonts w:ascii="仿宋_GB2312" w:eastAsia="仿宋_GB2312" w:hint="eastAsia"/>
          <w:sz w:val="32"/>
          <w:szCs w:val="32"/>
        </w:rPr>
        <w:t>编制。</w:t>
      </w:r>
    </w:p>
    <w:p w14:paraId="3985C217"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编制本级政府合并财务报表时，需要</w:t>
      </w:r>
      <w:proofErr w:type="gramStart"/>
      <w:r w:rsidRPr="00726909">
        <w:rPr>
          <w:rFonts w:ascii="仿宋_GB2312" w:eastAsia="仿宋_GB2312" w:hint="eastAsia"/>
          <w:sz w:val="32"/>
          <w:szCs w:val="32"/>
        </w:rPr>
        <w:t>抵销</w:t>
      </w:r>
      <w:proofErr w:type="gramEnd"/>
      <w:r w:rsidRPr="00726909">
        <w:rPr>
          <w:rFonts w:ascii="仿宋_GB2312" w:eastAsia="仿宋_GB2312" w:hint="eastAsia"/>
          <w:sz w:val="32"/>
          <w:szCs w:val="32"/>
        </w:rPr>
        <w:t>的内部业务或</w:t>
      </w:r>
      <w:r w:rsidRPr="00726909">
        <w:rPr>
          <w:rFonts w:ascii="仿宋_GB2312" w:eastAsia="仿宋_GB2312" w:hint="eastAsia"/>
          <w:sz w:val="32"/>
          <w:szCs w:val="32"/>
        </w:rPr>
        <w:lastRenderedPageBreak/>
        <w:t>事项包括：</w:t>
      </w:r>
    </w:p>
    <w:p w14:paraId="5B73BB1B" w14:textId="77777777" w:rsidR="00687FEB" w:rsidRPr="00726909" w:rsidRDefault="00687FEB" w:rsidP="00687FEB">
      <w:pPr>
        <w:spacing w:line="640" w:lineRule="exact"/>
        <w:ind w:left="0" w:firstLine="640"/>
        <w:rPr>
          <w:rFonts w:ascii="仿宋_GB2312" w:eastAsia="仿宋_GB2312" w:hAnsi="宋体"/>
          <w:sz w:val="32"/>
          <w:szCs w:val="32"/>
        </w:rPr>
      </w:pPr>
      <w:r w:rsidRPr="00726909">
        <w:rPr>
          <w:rFonts w:ascii="仿宋_GB2312" w:eastAsia="仿宋_GB2312" w:hAnsi="宋体" w:hint="eastAsia"/>
          <w:sz w:val="32"/>
          <w:szCs w:val="32"/>
        </w:rPr>
        <w:t>（一）</w:t>
      </w:r>
      <w:r w:rsidR="00DD3A0F" w:rsidRPr="003F2FDE">
        <w:rPr>
          <w:rFonts w:ascii="仿宋_GB2312" w:eastAsia="仿宋_GB2312" w:hAnsi="宋体" w:hint="eastAsia"/>
          <w:sz w:val="32"/>
          <w:szCs w:val="32"/>
          <w:highlight w:val="yellow"/>
        </w:rPr>
        <w:t>本级</w:t>
      </w:r>
      <w:r w:rsidRPr="003F2FDE">
        <w:rPr>
          <w:rFonts w:ascii="仿宋_GB2312" w:eastAsia="仿宋_GB2312" w:hAnsi="宋体" w:hint="eastAsia"/>
          <w:sz w:val="32"/>
          <w:szCs w:val="32"/>
          <w:highlight w:val="yellow"/>
        </w:rPr>
        <w:t>政府财政</w:t>
      </w:r>
      <w:r w:rsidR="00DD3A0F" w:rsidRPr="003F2FDE">
        <w:rPr>
          <w:rFonts w:ascii="仿宋_GB2312" w:eastAsia="仿宋_GB2312" w:hAnsi="宋体" w:hint="eastAsia"/>
          <w:sz w:val="32"/>
          <w:szCs w:val="32"/>
          <w:highlight w:val="yellow"/>
        </w:rPr>
        <w:t>和其</w:t>
      </w:r>
      <w:r w:rsidRPr="003F2FDE">
        <w:rPr>
          <w:rFonts w:ascii="仿宋_GB2312" w:eastAsia="仿宋_GB2312" w:hAnsi="宋体" w:hint="eastAsia"/>
          <w:sz w:val="32"/>
          <w:szCs w:val="32"/>
          <w:highlight w:val="yellow"/>
        </w:rPr>
        <w:t>被合并主体</w:t>
      </w:r>
      <w:r w:rsidRPr="00726909">
        <w:rPr>
          <w:rFonts w:ascii="仿宋_GB2312" w:eastAsia="仿宋_GB2312" w:hAnsi="宋体" w:hint="eastAsia"/>
          <w:sz w:val="32"/>
          <w:szCs w:val="32"/>
        </w:rPr>
        <w:t>之间的</w:t>
      </w:r>
      <w:r w:rsidRPr="003F2FDE">
        <w:rPr>
          <w:rFonts w:ascii="仿宋_GB2312" w:eastAsia="仿宋_GB2312" w:hAnsi="宋体" w:hint="eastAsia"/>
          <w:sz w:val="32"/>
          <w:szCs w:val="32"/>
          <w:highlight w:val="yellow"/>
        </w:rPr>
        <w:t>债权债务、收入费用等项目</w:t>
      </w:r>
      <w:r w:rsidR="001B1A60" w:rsidRPr="003F2FDE">
        <w:rPr>
          <w:rFonts w:ascii="仿宋_GB2312" w:eastAsia="仿宋_GB2312" w:hAnsi="宋体" w:hint="eastAsia"/>
          <w:sz w:val="32"/>
          <w:szCs w:val="32"/>
          <w:highlight w:val="yellow"/>
        </w:rPr>
        <w:t>；</w:t>
      </w:r>
    </w:p>
    <w:p w14:paraId="01DDD0FB" w14:textId="77777777" w:rsidR="00687FEB" w:rsidRPr="00726909" w:rsidRDefault="00687FEB" w:rsidP="00687FEB">
      <w:pPr>
        <w:spacing w:line="640" w:lineRule="exact"/>
        <w:ind w:left="0" w:firstLine="640"/>
        <w:rPr>
          <w:rFonts w:ascii="仿宋_GB2312" w:eastAsia="仿宋_GB2312" w:hAnsi="宋体"/>
          <w:sz w:val="32"/>
          <w:szCs w:val="32"/>
        </w:rPr>
      </w:pPr>
      <w:r w:rsidRPr="00726909">
        <w:rPr>
          <w:rFonts w:ascii="仿宋_GB2312" w:eastAsia="仿宋_GB2312" w:hAnsi="宋体" w:hint="eastAsia"/>
          <w:sz w:val="32"/>
          <w:szCs w:val="32"/>
        </w:rPr>
        <w:t>（</w:t>
      </w:r>
      <w:r>
        <w:rPr>
          <w:rFonts w:ascii="仿宋_GB2312" w:eastAsia="仿宋_GB2312" w:hAnsi="宋体" w:hint="eastAsia"/>
          <w:sz w:val="32"/>
          <w:szCs w:val="32"/>
        </w:rPr>
        <w:t>二</w:t>
      </w:r>
      <w:r w:rsidRPr="00726909">
        <w:rPr>
          <w:rFonts w:ascii="仿宋_GB2312" w:eastAsia="仿宋_GB2312" w:hAnsi="宋体" w:hint="eastAsia"/>
          <w:sz w:val="32"/>
          <w:szCs w:val="32"/>
        </w:rPr>
        <w:t>）</w:t>
      </w:r>
      <w:r w:rsidRPr="003F2FDE">
        <w:rPr>
          <w:rFonts w:ascii="仿宋_GB2312" w:eastAsia="仿宋_GB2312" w:hAnsi="宋体" w:hint="eastAsia"/>
          <w:sz w:val="32"/>
          <w:szCs w:val="32"/>
          <w:highlight w:val="yellow"/>
        </w:rPr>
        <w:t>被合并主体相互之间的</w:t>
      </w:r>
      <w:r w:rsidRPr="00726909">
        <w:rPr>
          <w:rFonts w:ascii="仿宋_GB2312" w:eastAsia="仿宋_GB2312" w:hAnsi="宋体" w:hint="eastAsia"/>
          <w:sz w:val="32"/>
          <w:szCs w:val="32"/>
        </w:rPr>
        <w:t>债权债务、收入费用</w:t>
      </w:r>
      <w:r>
        <w:rPr>
          <w:rFonts w:ascii="仿宋_GB2312" w:eastAsia="仿宋_GB2312" w:hAnsi="宋体" w:hint="eastAsia"/>
          <w:sz w:val="32"/>
          <w:szCs w:val="32"/>
        </w:rPr>
        <w:t>等</w:t>
      </w:r>
      <w:r w:rsidRPr="00726909">
        <w:rPr>
          <w:rFonts w:ascii="仿宋_GB2312" w:eastAsia="仿宋_GB2312" w:hAnsi="宋体" w:hint="eastAsia"/>
          <w:sz w:val="32"/>
          <w:szCs w:val="32"/>
        </w:rPr>
        <w:t>项目。</w:t>
      </w:r>
    </w:p>
    <w:p w14:paraId="35A6DC50" w14:textId="77777777" w:rsidR="00687FEB" w:rsidRPr="00726909" w:rsidRDefault="00687FEB" w:rsidP="00C74726">
      <w:pPr>
        <w:spacing w:line="640" w:lineRule="exact"/>
        <w:ind w:left="0" w:firstLine="640"/>
        <w:rPr>
          <w:rFonts w:ascii="仿宋_GB2312" w:eastAsia="仿宋_GB2312" w:hAnsi="宋体"/>
          <w:b/>
          <w:sz w:val="32"/>
          <w:szCs w:val="32"/>
        </w:rPr>
      </w:pPr>
      <w:r w:rsidRPr="00726909">
        <w:rPr>
          <w:rFonts w:ascii="仿宋_GB2312" w:eastAsia="仿宋_GB2312" w:hAnsi="宋体" w:hint="eastAsia"/>
          <w:b/>
          <w:sz w:val="32"/>
          <w:szCs w:val="32"/>
        </w:rPr>
        <w:t>第四十</w:t>
      </w:r>
      <w:r>
        <w:rPr>
          <w:rFonts w:ascii="仿宋_GB2312" w:eastAsia="仿宋_GB2312" w:hAnsi="宋体" w:hint="eastAsia"/>
          <w:b/>
          <w:sz w:val="32"/>
          <w:szCs w:val="32"/>
        </w:rPr>
        <w:t>一</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本级政府合并资产负债表中的资产</w:t>
      </w:r>
      <w:proofErr w:type="gramStart"/>
      <w:r w:rsidRPr="00726909">
        <w:rPr>
          <w:rFonts w:ascii="仿宋_GB2312" w:eastAsia="仿宋_GB2312" w:hAnsi="宋体" w:hint="eastAsia"/>
          <w:sz w:val="32"/>
          <w:szCs w:val="32"/>
        </w:rPr>
        <w:t>类至少</w:t>
      </w:r>
      <w:proofErr w:type="gramEnd"/>
      <w:r w:rsidRPr="00726909">
        <w:rPr>
          <w:rFonts w:ascii="仿宋_GB2312" w:eastAsia="仿宋_GB2312" w:hAnsi="宋体" w:hint="eastAsia"/>
          <w:sz w:val="32"/>
          <w:szCs w:val="32"/>
        </w:rPr>
        <w:t>应当单独列示反映下列信息的项目：</w:t>
      </w:r>
    </w:p>
    <w:p w14:paraId="5D5ECC91"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（一）货币资金；</w:t>
      </w:r>
    </w:p>
    <w:p w14:paraId="18DACFEA"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（二）短期投资；</w:t>
      </w:r>
    </w:p>
    <w:p w14:paraId="1D66F371"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（三）应收及预付款项；</w:t>
      </w:r>
    </w:p>
    <w:p w14:paraId="1195E8B5"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（四）存货；</w:t>
      </w:r>
    </w:p>
    <w:p w14:paraId="3F0D1323"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（五）一年内到期的非流动资产；</w:t>
      </w:r>
    </w:p>
    <w:p w14:paraId="73A40612"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（六）长期投资；</w:t>
      </w:r>
    </w:p>
    <w:p w14:paraId="7689D101"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（七）</w:t>
      </w:r>
      <w:proofErr w:type="gramStart"/>
      <w:r w:rsidRPr="00726909">
        <w:rPr>
          <w:rFonts w:ascii="仿宋_GB2312" w:eastAsia="仿宋_GB2312" w:cs="Times New Roman" w:hint="eastAsia"/>
          <w:sz w:val="32"/>
          <w:szCs w:val="32"/>
        </w:rPr>
        <w:t>应收转</w:t>
      </w:r>
      <w:proofErr w:type="gramEnd"/>
      <w:r w:rsidRPr="00726909">
        <w:rPr>
          <w:rFonts w:ascii="仿宋_GB2312" w:eastAsia="仿宋_GB2312" w:cs="Times New Roman" w:hint="eastAsia"/>
          <w:sz w:val="32"/>
          <w:szCs w:val="32"/>
        </w:rPr>
        <w:t>贷款；</w:t>
      </w:r>
    </w:p>
    <w:p w14:paraId="202405EE"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（八）固定资产净值；</w:t>
      </w:r>
    </w:p>
    <w:p w14:paraId="21044AF6"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（九）在建工程；</w:t>
      </w:r>
    </w:p>
    <w:p w14:paraId="3CBC8E7E"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（十）无形资产净值</w:t>
      </w:r>
      <w:r w:rsidRPr="00726909">
        <w:rPr>
          <w:rFonts w:ascii="仿宋_GB2312" w:eastAsia="仿宋_GB2312" w:cs="Times New Roman" w:hint="eastAsia"/>
          <w:sz w:val="32"/>
          <w:szCs w:val="32"/>
        </w:rPr>
        <w:t>；</w:t>
      </w:r>
    </w:p>
    <w:p w14:paraId="28B34A6C" w14:textId="77777777" w:rsidR="00DD3A0F" w:rsidRPr="00726909" w:rsidRDefault="00DD3A0F" w:rsidP="00DD3A0F">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（十</w:t>
      </w:r>
      <w:r>
        <w:rPr>
          <w:rFonts w:ascii="仿宋_GB2312" w:eastAsia="仿宋_GB2312" w:cs="Times New Roman" w:hint="eastAsia"/>
          <w:sz w:val="32"/>
          <w:szCs w:val="32"/>
        </w:rPr>
        <w:t>一</w:t>
      </w:r>
      <w:r w:rsidRPr="00726909">
        <w:rPr>
          <w:rFonts w:ascii="仿宋_GB2312" w:eastAsia="仿宋_GB2312" w:cs="Times New Roman" w:hint="eastAsia"/>
          <w:sz w:val="32"/>
          <w:szCs w:val="32"/>
        </w:rPr>
        <w:t>）公共基础设施净值；</w:t>
      </w:r>
    </w:p>
    <w:p w14:paraId="013AD220"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（十</w:t>
      </w:r>
      <w:r w:rsidR="00DD3A0F">
        <w:rPr>
          <w:rFonts w:ascii="仿宋_GB2312" w:eastAsia="仿宋_GB2312" w:cs="Times New Roman" w:hint="eastAsia"/>
          <w:sz w:val="32"/>
          <w:szCs w:val="32"/>
        </w:rPr>
        <w:t>二</w:t>
      </w:r>
      <w:r w:rsidRPr="00726909">
        <w:rPr>
          <w:rFonts w:ascii="仿宋_GB2312" w:eastAsia="仿宋_GB2312" w:cs="Times New Roman" w:hint="eastAsia"/>
          <w:sz w:val="32"/>
          <w:szCs w:val="32"/>
        </w:rPr>
        <w:t>）政府储备物资；</w:t>
      </w:r>
    </w:p>
    <w:p w14:paraId="489BD4A4" w14:textId="77777777" w:rsidR="00687FEB" w:rsidRPr="00975AF1" w:rsidRDefault="00687FEB" w:rsidP="00975AF1">
      <w:pPr>
        <w:spacing w:line="640" w:lineRule="exact"/>
        <w:ind w:firstLineChars="199" w:firstLine="637"/>
        <w:rPr>
          <w:rFonts w:ascii="仿宋_GB2312" w:eastAsia="仿宋_GB2312"/>
          <w:sz w:val="32"/>
          <w:szCs w:val="32"/>
        </w:rPr>
      </w:pPr>
      <w:r w:rsidRPr="00975AF1">
        <w:rPr>
          <w:rFonts w:ascii="仿宋_GB2312" w:eastAsia="仿宋_GB2312" w:hint="eastAsia"/>
          <w:sz w:val="32"/>
          <w:szCs w:val="32"/>
        </w:rPr>
        <w:t>（十三）文物文化</w:t>
      </w:r>
      <w:r w:rsidRPr="00975AF1">
        <w:rPr>
          <w:rFonts w:ascii="仿宋_GB2312" w:eastAsia="仿宋_GB2312" w:hAnsi="宋体" w:hint="eastAsia"/>
          <w:sz w:val="32"/>
          <w:szCs w:val="32"/>
        </w:rPr>
        <w:t>资产；</w:t>
      </w:r>
    </w:p>
    <w:p w14:paraId="1D396834" w14:textId="77777777" w:rsidR="00687FEB"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（十</w:t>
      </w:r>
      <w:r>
        <w:rPr>
          <w:rFonts w:ascii="仿宋_GB2312" w:eastAsia="仿宋_GB2312" w:cs="Times New Roman" w:hint="eastAsia"/>
          <w:sz w:val="32"/>
          <w:szCs w:val="32"/>
        </w:rPr>
        <w:t>四</w:t>
      </w:r>
      <w:r w:rsidRPr="00726909">
        <w:rPr>
          <w:rFonts w:ascii="仿宋_GB2312" w:eastAsia="仿宋_GB2312" w:cs="Times New Roman" w:hint="eastAsia"/>
          <w:sz w:val="32"/>
          <w:szCs w:val="32"/>
        </w:rPr>
        <w:t>）保障性住房净值；</w:t>
      </w:r>
    </w:p>
    <w:p w14:paraId="3E5F62EA" w14:textId="77777777" w:rsidR="00687FEB"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lastRenderedPageBreak/>
        <w:t>（十五）受托代理资产。</w:t>
      </w:r>
    </w:p>
    <w:p w14:paraId="6C62848B"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第四十</w:t>
      </w:r>
      <w:r>
        <w:rPr>
          <w:rFonts w:ascii="仿宋_GB2312" w:eastAsia="仿宋_GB2312" w:cs="Times New Roman" w:hint="eastAsia"/>
          <w:b/>
          <w:sz w:val="32"/>
          <w:szCs w:val="32"/>
        </w:rPr>
        <w:t>二</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本级政府合并资产负债表中的资产类应当包括流动资产、非流动资产的合计项目。</w:t>
      </w:r>
    </w:p>
    <w:p w14:paraId="1A83CB06"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第四十</w:t>
      </w:r>
      <w:r>
        <w:rPr>
          <w:rFonts w:ascii="仿宋_GB2312" w:eastAsia="仿宋_GB2312" w:cs="Times New Roman" w:hint="eastAsia"/>
          <w:b/>
          <w:sz w:val="32"/>
          <w:szCs w:val="32"/>
        </w:rPr>
        <w:t>三</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本级政府合并资产负债表中的负债</w:t>
      </w:r>
      <w:proofErr w:type="gramStart"/>
      <w:r w:rsidRPr="00726909">
        <w:rPr>
          <w:rFonts w:ascii="仿宋_GB2312" w:eastAsia="仿宋_GB2312" w:cs="Times New Roman" w:hint="eastAsia"/>
          <w:sz w:val="32"/>
          <w:szCs w:val="32"/>
        </w:rPr>
        <w:t>类至少</w:t>
      </w:r>
      <w:proofErr w:type="gramEnd"/>
      <w:r w:rsidRPr="00726909">
        <w:rPr>
          <w:rFonts w:ascii="仿宋_GB2312" w:eastAsia="仿宋_GB2312" w:cs="Times New Roman" w:hint="eastAsia"/>
          <w:sz w:val="32"/>
          <w:szCs w:val="32"/>
        </w:rPr>
        <w:t>应当单独列示反映下列信息的项目：</w:t>
      </w:r>
    </w:p>
    <w:p w14:paraId="4D1068D7"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（一）应付短期政府债券；</w:t>
      </w:r>
    </w:p>
    <w:p w14:paraId="0992DAC6"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（二）短期借款；</w:t>
      </w:r>
    </w:p>
    <w:p w14:paraId="61DF8929"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（三）应付及预收款项；</w:t>
      </w:r>
    </w:p>
    <w:p w14:paraId="579DE2AE"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（四）应付职工薪酬；</w:t>
      </w:r>
    </w:p>
    <w:p w14:paraId="5F0DFF8E"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（五）应付政府补贴款；</w:t>
      </w:r>
    </w:p>
    <w:p w14:paraId="3711DC54"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（六）一年内到期的非流动负债；</w:t>
      </w:r>
    </w:p>
    <w:p w14:paraId="433E5204"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（七）应付长期政府债券；</w:t>
      </w:r>
    </w:p>
    <w:p w14:paraId="48DD3294"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（八）应付转贷款；</w:t>
      </w:r>
    </w:p>
    <w:p w14:paraId="68EA2A69"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（九）长期借款；</w:t>
      </w:r>
    </w:p>
    <w:p w14:paraId="7A69E564" w14:textId="77777777" w:rsidR="00687FEB"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（十）长期应付款</w:t>
      </w:r>
      <w:r>
        <w:rPr>
          <w:rFonts w:ascii="仿宋_GB2312" w:eastAsia="仿宋_GB2312" w:hint="eastAsia"/>
          <w:sz w:val="32"/>
          <w:szCs w:val="32"/>
        </w:rPr>
        <w:t>；</w:t>
      </w:r>
    </w:p>
    <w:p w14:paraId="4B923912"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Pr>
          <w:rFonts w:ascii="仿宋_GB2312" w:eastAsia="仿宋_GB2312" w:hint="eastAsia"/>
          <w:sz w:val="32"/>
          <w:szCs w:val="32"/>
        </w:rPr>
        <w:t>（十一）预计负债；</w:t>
      </w:r>
    </w:p>
    <w:p w14:paraId="43A4383D"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Pr>
          <w:rFonts w:ascii="仿宋_GB2312" w:eastAsia="仿宋_GB2312" w:hint="eastAsia"/>
          <w:sz w:val="32"/>
          <w:szCs w:val="32"/>
        </w:rPr>
        <w:t>（十二）受托代理负债。</w:t>
      </w:r>
    </w:p>
    <w:p w14:paraId="0E0E47B1"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第四十</w:t>
      </w:r>
      <w:r>
        <w:rPr>
          <w:rFonts w:ascii="仿宋_GB2312" w:eastAsia="仿宋_GB2312" w:cs="Times New Roman" w:hint="eastAsia"/>
          <w:b/>
          <w:sz w:val="32"/>
          <w:szCs w:val="32"/>
        </w:rPr>
        <w:t>四</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本级政府合并资产负债表中的负债类应当包括流动负债、非流动负债和负债的合计项目。</w:t>
      </w:r>
    </w:p>
    <w:p w14:paraId="54E1085F" w14:textId="77777777" w:rsidR="00687FEB" w:rsidRPr="00726909" w:rsidRDefault="00687FEB" w:rsidP="00E87AC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第四十</w:t>
      </w:r>
      <w:r>
        <w:rPr>
          <w:rFonts w:ascii="仿宋_GB2312" w:eastAsia="仿宋_GB2312" w:cs="Times New Roman" w:hint="eastAsia"/>
          <w:b/>
          <w:sz w:val="32"/>
          <w:szCs w:val="32"/>
        </w:rPr>
        <w:t>五</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本级政府合并资产负债表应当列示净资产项目。</w:t>
      </w:r>
    </w:p>
    <w:p w14:paraId="580B11C2" w14:textId="77777777" w:rsidR="00687FEB" w:rsidRPr="00726909" w:rsidRDefault="00687FEB" w:rsidP="00975AF1">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lastRenderedPageBreak/>
        <w:t>第四十</w:t>
      </w:r>
      <w:r>
        <w:rPr>
          <w:rFonts w:ascii="仿宋_GB2312" w:eastAsia="仿宋_GB2312" w:cs="Times New Roman" w:hint="eastAsia"/>
          <w:b/>
          <w:sz w:val="32"/>
          <w:szCs w:val="32"/>
        </w:rPr>
        <w:t>六</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本级政府合并资产负债表应当列示资产总计项目、负债和净资产总计项目。</w:t>
      </w:r>
    </w:p>
    <w:p w14:paraId="3BB512DF" w14:textId="77777777" w:rsidR="00687FEB" w:rsidRPr="00726909" w:rsidRDefault="00687FEB" w:rsidP="00975AF1">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hint="eastAsia"/>
          <w:b/>
          <w:sz w:val="32"/>
          <w:szCs w:val="32"/>
        </w:rPr>
        <w:t>第四十</w:t>
      </w:r>
      <w:r>
        <w:rPr>
          <w:rFonts w:ascii="仿宋_GB2312" w:eastAsia="仿宋_GB2312" w:hint="eastAsia"/>
          <w:b/>
          <w:sz w:val="32"/>
          <w:szCs w:val="32"/>
        </w:rPr>
        <w:t>七</w:t>
      </w:r>
      <w:r w:rsidRPr="00726909">
        <w:rPr>
          <w:rFonts w:ascii="仿宋_GB2312" w:eastAsia="仿宋_GB2312" w:hint="eastAsia"/>
          <w:b/>
          <w:sz w:val="32"/>
          <w:szCs w:val="32"/>
        </w:rPr>
        <w:t>条</w:t>
      </w:r>
      <w:r w:rsidRPr="00726909">
        <w:rPr>
          <w:rFonts w:ascii="仿宋_GB2312" w:eastAsia="仿宋_GB2312" w:cs="Times New Roman" w:hint="eastAsia"/>
          <w:sz w:val="32"/>
          <w:szCs w:val="32"/>
        </w:rPr>
        <w:t xml:space="preserve"> 本级政府合并收入费用表中</w:t>
      </w:r>
      <w:r w:rsidR="00A127E3">
        <w:rPr>
          <w:rFonts w:ascii="仿宋_GB2312" w:eastAsia="仿宋_GB2312" w:cs="Times New Roman" w:hint="eastAsia"/>
          <w:sz w:val="32"/>
          <w:szCs w:val="32"/>
        </w:rPr>
        <w:t>的</w:t>
      </w:r>
      <w:r w:rsidRPr="00726909">
        <w:rPr>
          <w:rFonts w:ascii="仿宋_GB2312" w:eastAsia="仿宋_GB2312" w:cs="Times New Roman" w:hint="eastAsia"/>
          <w:sz w:val="32"/>
          <w:szCs w:val="32"/>
        </w:rPr>
        <w:t>收入</w:t>
      </w:r>
      <w:r w:rsidR="00A127E3">
        <w:rPr>
          <w:rFonts w:ascii="仿宋_GB2312" w:eastAsia="仿宋_GB2312" w:cs="Times New Roman" w:hint="eastAsia"/>
          <w:sz w:val="32"/>
          <w:szCs w:val="32"/>
        </w:rPr>
        <w:t>，</w:t>
      </w:r>
      <w:r w:rsidRPr="00726909">
        <w:rPr>
          <w:rFonts w:ascii="仿宋_GB2312" w:eastAsia="仿宋_GB2312" w:cs="Times New Roman" w:hint="eastAsia"/>
          <w:sz w:val="32"/>
          <w:szCs w:val="32"/>
        </w:rPr>
        <w:t>应当按照收入来源进行分类列示。</w:t>
      </w:r>
    </w:p>
    <w:p w14:paraId="2CA1D539" w14:textId="77777777" w:rsidR="00687FEB" w:rsidRPr="00726909" w:rsidRDefault="00687FEB" w:rsidP="00975AF1">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w:t>
      </w:r>
      <w:r>
        <w:rPr>
          <w:rFonts w:ascii="仿宋_GB2312" w:eastAsia="仿宋_GB2312" w:cs="Times New Roman" w:hint="eastAsia"/>
          <w:b/>
          <w:sz w:val="32"/>
          <w:szCs w:val="32"/>
        </w:rPr>
        <w:t>四十八</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本级政府合并收入费用表中的收入</w:t>
      </w:r>
      <w:proofErr w:type="gramStart"/>
      <w:r w:rsidRPr="00726909">
        <w:rPr>
          <w:rFonts w:ascii="仿宋_GB2312" w:eastAsia="仿宋_GB2312" w:cs="Times New Roman" w:hint="eastAsia"/>
          <w:sz w:val="32"/>
          <w:szCs w:val="32"/>
        </w:rPr>
        <w:t>类至少</w:t>
      </w:r>
      <w:proofErr w:type="gramEnd"/>
      <w:r w:rsidRPr="00726909">
        <w:rPr>
          <w:rFonts w:ascii="仿宋_GB2312" w:eastAsia="仿宋_GB2312" w:cs="Times New Roman" w:hint="eastAsia"/>
          <w:sz w:val="32"/>
          <w:szCs w:val="32"/>
        </w:rPr>
        <w:t>应当单独列示反映下列信息的项目：</w:t>
      </w:r>
    </w:p>
    <w:p w14:paraId="577DA7E0" w14:textId="77777777"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（一）税收收入；</w:t>
      </w:r>
    </w:p>
    <w:p w14:paraId="0A9E10BF" w14:textId="77777777"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（二）非税收入；</w:t>
      </w:r>
    </w:p>
    <w:p w14:paraId="6CF53717" w14:textId="77777777"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（三）事业收入；</w:t>
      </w:r>
    </w:p>
    <w:p w14:paraId="164F670B" w14:textId="77777777"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（四）经营收入；</w:t>
      </w:r>
    </w:p>
    <w:p w14:paraId="7F30C3DE" w14:textId="77777777"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（五）投资收益；</w:t>
      </w:r>
    </w:p>
    <w:p w14:paraId="0CD728AB" w14:textId="77777777"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（六）政府间转移性收入。</w:t>
      </w:r>
    </w:p>
    <w:p w14:paraId="353FD5E7" w14:textId="77777777" w:rsidR="00687FEB" w:rsidRPr="00975AF1" w:rsidRDefault="00687FEB" w:rsidP="00975AF1">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975AF1">
        <w:rPr>
          <w:rFonts w:ascii="仿宋_GB2312" w:eastAsia="仿宋_GB2312" w:cs="Times New Roman" w:hint="eastAsia"/>
          <w:b/>
          <w:sz w:val="32"/>
          <w:szCs w:val="32"/>
        </w:rPr>
        <w:t xml:space="preserve">第四十九条 </w:t>
      </w:r>
      <w:r w:rsidRPr="00975AF1">
        <w:rPr>
          <w:rFonts w:ascii="仿宋_GB2312" w:eastAsia="仿宋_GB2312" w:cs="Times New Roman" w:hint="eastAsia"/>
          <w:sz w:val="32"/>
          <w:szCs w:val="32"/>
        </w:rPr>
        <w:t>本级政府合并收入费用表中的收入类应当包括收入的合计项目。</w:t>
      </w:r>
    </w:p>
    <w:p w14:paraId="6CFDD815" w14:textId="77777777" w:rsidR="00687FEB" w:rsidRPr="00726909" w:rsidRDefault="00687FEB" w:rsidP="00A127E3">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 xml:space="preserve">第五十条 </w:t>
      </w:r>
      <w:r w:rsidRPr="00726909">
        <w:rPr>
          <w:rFonts w:ascii="仿宋_GB2312" w:eastAsia="仿宋_GB2312" w:cs="Times New Roman" w:hint="eastAsia"/>
          <w:sz w:val="32"/>
          <w:szCs w:val="32"/>
        </w:rPr>
        <w:t>本级政府合并收入费用表中</w:t>
      </w:r>
      <w:r w:rsidR="00A127E3">
        <w:rPr>
          <w:rFonts w:ascii="仿宋_GB2312" w:eastAsia="仿宋_GB2312" w:cs="Times New Roman" w:hint="eastAsia"/>
          <w:sz w:val="32"/>
          <w:szCs w:val="32"/>
        </w:rPr>
        <w:t>的</w:t>
      </w:r>
      <w:r w:rsidRPr="00726909">
        <w:rPr>
          <w:rFonts w:ascii="仿宋_GB2312" w:eastAsia="仿宋_GB2312" w:cs="Times New Roman" w:hint="eastAsia"/>
          <w:sz w:val="32"/>
          <w:szCs w:val="32"/>
        </w:rPr>
        <w:t>费用</w:t>
      </w:r>
      <w:r w:rsidR="00A127E3">
        <w:rPr>
          <w:rFonts w:ascii="仿宋_GB2312" w:eastAsia="仿宋_GB2312" w:cs="Times New Roman" w:hint="eastAsia"/>
          <w:sz w:val="32"/>
          <w:szCs w:val="32"/>
        </w:rPr>
        <w:t>，</w:t>
      </w:r>
      <w:r w:rsidRPr="00726909">
        <w:rPr>
          <w:rFonts w:ascii="仿宋_GB2312" w:eastAsia="仿宋_GB2312" w:cs="Times New Roman" w:hint="eastAsia"/>
          <w:sz w:val="32"/>
          <w:szCs w:val="32"/>
        </w:rPr>
        <w:t>应当按照费用</w:t>
      </w:r>
      <w:r w:rsidR="00DD3A0F">
        <w:rPr>
          <w:rFonts w:ascii="仿宋_GB2312" w:eastAsia="仿宋_GB2312" w:cs="Times New Roman" w:hint="eastAsia"/>
          <w:sz w:val="32"/>
          <w:szCs w:val="32"/>
        </w:rPr>
        <w:t>的</w:t>
      </w:r>
      <w:r w:rsidRPr="00726909">
        <w:rPr>
          <w:rFonts w:ascii="仿宋_GB2312" w:eastAsia="仿宋_GB2312" w:cs="Times New Roman" w:hint="eastAsia"/>
          <w:sz w:val="32"/>
          <w:szCs w:val="32"/>
        </w:rPr>
        <w:t>性质进行分类列示。</w:t>
      </w:r>
    </w:p>
    <w:p w14:paraId="61577D50" w14:textId="77777777" w:rsidR="00687FEB" w:rsidRPr="00975AF1" w:rsidRDefault="00687FEB" w:rsidP="00975AF1">
      <w:pPr>
        <w:pStyle w:val="aa"/>
        <w:shd w:val="clear" w:color="auto" w:fill="FFFFFF"/>
        <w:spacing w:before="0" w:beforeAutospacing="0" w:after="0" w:afterAutospacing="0" w:line="640" w:lineRule="exact"/>
        <w:ind w:firstLine="640"/>
        <w:rPr>
          <w:rFonts w:ascii="仿宋_GB2312" w:eastAsia="仿宋_GB2312" w:cs="Times New Roman"/>
          <w:b/>
          <w:sz w:val="32"/>
          <w:szCs w:val="32"/>
        </w:rPr>
      </w:pPr>
      <w:r w:rsidRPr="00975AF1">
        <w:rPr>
          <w:rFonts w:ascii="仿宋_GB2312" w:eastAsia="仿宋_GB2312" w:cs="Times New Roman" w:hint="eastAsia"/>
          <w:b/>
          <w:sz w:val="32"/>
          <w:szCs w:val="32"/>
        </w:rPr>
        <w:t xml:space="preserve">第五十一条 </w:t>
      </w:r>
      <w:r w:rsidRPr="00975AF1">
        <w:rPr>
          <w:rFonts w:ascii="仿宋_GB2312" w:eastAsia="仿宋_GB2312" w:cs="Times New Roman" w:hint="eastAsia"/>
          <w:sz w:val="32"/>
          <w:szCs w:val="32"/>
        </w:rPr>
        <w:t>本级政府合并收入费用表中的费用</w:t>
      </w:r>
      <w:proofErr w:type="gramStart"/>
      <w:r w:rsidRPr="00975AF1">
        <w:rPr>
          <w:rFonts w:ascii="仿宋_GB2312" w:eastAsia="仿宋_GB2312" w:cs="Times New Roman" w:hint="eastAsia"/>
          <w:sz w:val="32"/>
          <w:szCs w:val="32"/>
        </w:rPr>
        <w:t>类至少</w:t>
      </w:r>
      <w:proofErr w:type="gramEnd"/>
      <w:r w:rsidRPr="00975AF1">
        <w:rPr>
          <w:rFonts w:ascii="仿宋_GB2312" w:eastAsia="仿宋_GB2312" w:cs="Times New Roman" w:hint="eastAsia"/>
          <w:sz w:val="32"/>
          <w:szCs w:val="32"/>
        </w:rPr>
        <w:t>应当单独列示反映下列信息的项目：</w:t>
      </w:r>
    </w:p>
    <w:p w14:paraId="746F3E40" w14:textId="77777777"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（一）工资福利费用；</w:t>
      </w:r>
    </w:p>
    <w:p w14:paraId="6AB4156F" w14:textId="77777777"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（二）商品和服务费用</w:t>
      </w:r>
      <w:r>
        <w:rPr>
          <w:rFonts w:ascii="仿宋_GB2312" w:eastAsia="仿宋_GB2312" w:hAnsiTheme="minorEastAsia" w:hint="eastAsia"/>
          <w:sz w:val="32"/>
          <w:szCs w:val="32"/>
        </w:rPr>
        <w:t>；</w:t>
      </w:r>
    </w:p>
    <w:p w14:paraId="19A72AA7" w14:textId="77777777"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（三）对个人和家庭补助费用；</w:t>
      </w:r>
    </w:p>
    <w:p w14:paraId="3D1C0EA7" w14:textId="77777777"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lastRenderedPageBreak/>
        <w:t>（四）对企事业单位补贴费用</w:t>
      </w:r>
      <w:r>
        <w:rPr>
          <w:rFonts w:ascii="仿宋_GB2312" w:eastAsia="仿宋_GB2312" w:hAnsiTheme="minorEastAsia" w:hint="eastAsia"/>
          <w:sz w:val="32"/>
          <w:szCs w:val="32"/>
        </w:rPr>
        <w:t>；</w:t>
      </w:r>
    </w:p>
    <w:p w14:paraId="786AE92B" w14:textId="77777777"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（五）政府间转移性费用；</w:t>
      </w:r>
    </w:p>
    <w:p w14:paraId="388001EB" w14:textId="77777777" w:rsidR="00687FEB" w:rsidRPr="00726909" w:rsidRDefault="00687FEB" w:rsidP="00687FEB">
      <w:pPr>
        <w:spacing w:line="640" w:lineRule="exact"/>
        <w:ind w:left="0" w:firstLine="640"/>
        <w:rPr>
          <w:rFonts w:ascii="仿宋_GB2312" w:eastAsia="仿宋_GB2312" w:hAnsiTheme="minorEastAsia"/>
          <w:sz w:val="32"/>
          <w:szCs w:val="32"/>
        </w:rPr>
      </w:pPr>
      <w:bookmarkStart w:id="2" w:name="OLE_LINK5"/>
      <w:r w:rsidRPr="00726909">
        <w:rPr>
          <w:rFonts w:ascii="仿宋_GB2312" w:eastAsia="仿宋_GB2312" w:hAnsiTheme="minorEastAsia" w:hint="eastAsia"/>
          <w:sz w:val="32"/>
          <w:szCs w:val="32"/>
        </w:rPr>
        <w:t>（六）折旧费用；</w:t>
      </w:r>
      <w:bookmarkEnd w:id="2"/>
    </w:p>
    <w:p w14:paraId="21D67269" w14:textId="77777777"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（七）摊销费用；</w:t>
      </w:r>
    </w:p>
    <w:p w14:paraId="3AEFD80C" w14:textId="77777777" w:rsidR="00687FEB"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w:t>
      </w:r>
      <w:r>
        <w:rPr>
          <w:rFonts w:ascii="仿宋_GB2312" w:eastAsia="仿宋_GB2312" w:hAnsiTheme="minorEastAsia" w:hint="eastAsia"/>
          <w:sz w:val="32"/>
          <w:szCs w:val="32"/>
        </w:rPr>
        <w:t>八</w:t>
      </w:r>
      <w:r w:rsidRPr="00726909">
        <w:rPr>
          <w:rFonts w:ascii="仿宋_GB2312" w:eastAsia="仿宋_GB2312" w:hAnsiTheme="minorEastAsia" w:hint="eastAsia"/>
          <w:sz w:val="32"/>
          <w:szCs w:val="32"/>
        </w:rPr>
        <w:t>）资产处置费用</w:t>
      </w:r>
      <w:r>
        <w:rPr>
          <w:rFonts w:ascii="仿宋_GB2312" w:eastAsia="仿宋_GB2312" w:hAnsiTheme="minorEastAsia" w:hint="eastAsia"/>
          <w:sz w:val="32"/>
          <w:szCs w:val="32"/>
        </w:rPr>
        <w:t>。</w:t>
      </w:r>
    </w:p>
    <w:p w14:paraId="1E401D27" w14:textId="77777777" w:rsidR="00687FEB" w:rsidRPr="00726909" w:rsidRDefault="00687FEB" w:rsidP="00C74726">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第五十</w:t>
      </w:r>
      <w:r>
        <w:rPr>
          <w:rFonts w:ascii="仿宋_GB2312" w:eastAsia="仿宋_GB2312" w:cs="Times New Roman" w:hint="eastAsia"/>
          <w:b/>
          <w:sz w:val="32"/>
          <w:szCs w:val="32"/>
        </w:rPr>
        <w:t>二</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本级政府合并收入费用表中的费用类应当包括费用的合计项目。</w:t>
      </w:r>
    </w:p>
    <w:p w14:paraId="1CAB1E03" w14:textId="77777777" w:rsidR="00687FEB" w:rsidRPr="00726909" w:rsidRDefault="00687FEB" w:rsidP="00975AF1">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b/>
          <w:sz w:val="32"/>
          <w:szCs w:val="32"/>
        </w:rPr>
        <w:t>第五十</w:t>
      </w:r>
      <w:r>
        <w:rPr>
          <w:rFonts w:ascii="仿宋_GB2312" w:eastAsia="仿宋_GB2312" w:cs="Times New Roman" w:hint="eastAsia"/>
          <w:b/>
          <w:sz w:val="32"/>
          <w:szCs w:val="32"/>
        </w:rPr>
        <w:t>三</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本级政府合并收入费用表应当列示本期盈余项目。</w:t>
      </w:r>
    </w:p>
    <w:p w14:paraId="6BAB1F72" w14:textId="77777777"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p>
    <w:p w14:paraId="1EE247C3" w14:textId="77777777" w:rsidR="00687FEB" w:rsidRPr="00726909" w:rsidRDefault="00687FEB" w:rsidP="00C74726">
      <w:pPr>
        <w:spacing w:line="640" w:lineRule="exact"/>
        <w:ind w:firstLine="640"/>
        <w:jc w:val="center"/>
        <w:rPr>
          <w:rFonts w:ascii="仿宋_GB2312" w:eastAsia="仿宋_GB2312" w:hAnsi="黑体" w:cs="黑体"/>
          <w:b/>
          <w:bCs/>
          <w:sz w:val="32"/>
          <w:szCs w:val="32"/>
          <w:shd w:val="clear" w:color="auto" w:fill="FFFFFF"/>
        </w:rPr>
      </w:pPr>
      <w:r w:rsidRPr="00726909">
        <w:rPr>
          <w:rFonts w:ascii="仿宋_GB2312" w:eastAsia="仿宋_GB2312" w:hAnsi="黑体" w:cs="黑体" w:hint="eastAsia"/>
          <w:b/>
          <w:bCs/>
          <w:sz w:val="32"/>
          <w:szCs w:val="32"/>
          <w:shd w:val="clear" w:color="auto" w:fill="FFFFFF"/>
        </w:rPr>
        <w:t>第四节 行政区政府合并财务报表</w:t>
      </w:r>
    </w:p>
    <w:p w14:paraId="69E7B451" w14:textId="77777777" w:rsidR="00687FEB" w:rsidRPr="00726909" w:rsidRDefault="00687FEB" w:rsidP="00975AF1">
      <w:pPr>
        <w:spacing w:line="640" w:lineRule="exact"/>
        <w:ind w:left="0" w:firstLine="640"/>
        <w:rPr>
          <w:rFonts w:ascii="仿宋_GB2312" w:eastAsia="仿宋_GB2312" w:hAnsi="宋体"/>
          <w:sz w:val="32"/>
          <w:szCs w:val="32"/>
        </w:rPr>
      </w:pPr>
      <w:r w:rsidRPr="00726909">
        <w:rPr>
          <w:rFonts w:ascii="仿宋_GB2312" w:eastAsia="仿宋_GB2312" w:hAnsi="宋体" w:hint="eastAsia"/>
          <w:b/>
          <w:sz w:val="32"/>
          <w:szCs w:val="32"/>
        </w:rPr>
        <w:t>第五十</w:t>
      </w:r>
      <w:r>
        <w:rPr>
          <w:rFonts w:ascii="仿宋_GB2312" w:eastAsia="仿宋_GB2312" w:hAnsi="宋体" w:hint="eastAsia"/>
          <w:b/>
          <w:sz w:val="32"/>
          <w:szCs w:val="32"/>
        </w:rPr>
        <w:t>四</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行政区政府合并财务报表的合并范围一般应当以行政隶属关系为基础予以确定。行政区本级政府为合并主体，其所属下级政府为被合并主体。</w:t>
      </w:r>
    </w:p>
    <w:p w14:paraId="78FD7544" w14:textId="77777777" w:rsidR="00687FEB" w:rsidRPr="00726909" w:rsidRDefault="00687FEB" w:rsidP="00975AF1">
      <w:pPr>
        <w:spacing w:line="640" w:lineRule="exact"/>
        <w:ind w:left="0" w:firstLine="640"/>
        <w:rPr>
          <w:rFonts w:ascii="仿宋_GB2312" w:eastAsia="仿宋_GB2312" w:hAnsi="宋体"/>
          <w:sz w:val="32"/>
          <w:szCs w:val="32"/>
        </w:rPr>
      </w:pPr>
      <w:r w:rsidRPr="00726909">
        <w:rPr>
          <w:rFonts w:ascii="仿宋_GB2312" w:eastAsia="仿宋_GB2312" w:hAnsi="宋体" w:hint="eastAsia"/>
          <w:b/>
          <w:sz w:val="32"/>
          <w:szCs w:val="32"/>
        </w:rPr>
        <w:t>第五十</w:t>
      </w:r>
      <w:r>
        <w:rPr>
          <w:rFonts w:ascii="仿宋_GB2312" w:eastAsia="仿宋_GB2312" w:hAnsi="宋体" w:hint="eastAsia"/>
          <w:b/>
          <w:sz w:val="32"/>
          <w:szCs w:val="32"/>
        </w:rPr>
        <w:t>五</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县级以上政府应当编制本行政区政府合并财务报表。</w:t>
      </w:r>
    </w:p>
    <w:p w14:paraId="2E88BCD9" w14:textId="77777777" w:rsidR="00687FEB" w:rsidRPr="00726909" w:rsidRDefault="00687FEB" w:rsidP="001B1A60">
      <w:pPr>
        <w:spacing w:line="640" w:lineRule="exact"/>
        <w:ind w:left="0" w:firstLine="640"/>
        <w:rPr>
          <w:rFonts w:ascii="仿宋_GB2312" w:eastAsia="仿宋_GB2312" w:hAnsi="宋体"/>
          <w:sz w:val="32"/>
          <w:szCs w:val="32"/>
        </w:rPr>
      </w:pPr>
      <w:r w:rsidRPr="00726909">
        <w:rPr>
          <w:rFonts w:ascii="仿宋_GB2312" w:eastAsia="仿宋_GB2312" w:hAnsi="宋体" w:hint="eastAsia"/>
          <w:b/>
          <w:sz w:val="32"/>
          <w:szCs w:val="32"/>
        </w:rPr>
        <w:t>第五十</w:t>
      </w:r>
      <w:r>
        <w:rPr>
          <w:rFonts w:ascii="仿宋_GB2312" w:eastAsia="仿宋_GB2312" w:hAnsi="宋体" w:hint="eastAsia"/>
          <w:b/>
          <w:sz w:val="32"/>
          <w:szCs w:val="32"/>
        </w:rPr>
        <w:t>六</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行政区政府合并财务报表应当以本级政府</w:t>
      </w:r>
      <w:r w:rsidR="00DD3A0F">
        <w:rPr>
          <w:rFonts w:ascii="仿宋_GB2312" w:eastAsia="仿宋_GB2312" w:hAnsi="宋体" w:hint="eastAsia"/>
          <w:sz w:val="32"/>
          <w:szCs w:val="32"/>
        </w:rPr>
        <w:t>和其</w:t>
      </w:r>
      <w:r>
        <w:rPr>
          <w:rFonts w:ascii="仿宋_GB2312" w:eastAsia="仿宋_GB2312" w:hAnsi="宋体" w:hint="eastAsia"/>
          <w:sz w:val="32"/>
          <w:szCs w:val="32"/>
        </w:rPr>
        <w:t>所属</w:t>
      </w:r>
      <w:r w:rsidRPr="00726909">
        <w:rPr>
          <w:rFonts w:ascii="仿宋_GB2312" w:eastAsia="仿宋_GB2312" w:hAnsi="宋体" w:hint="eastAsia"/>
          <w:sz w:val="32"/>
          <w:szCs w:val="32"/>
        </w:rPr>
        <w:t>下级政府合并财务报表为基础，</w:t>
      </w:r>
      <w:r w:rsidRPr="00726909">
        <w:rPr>
          <w:rFonts w:ascii="仿宋_GB2312" w:eastAsia="仿宋_GB2312" w:hint="eastAsia"/>
          <w:sz w:val="32"/>
          <w:szCs w:val="32"/>
        </w:rPr>
        <w:t>在</w:t>
      </w:r>
      <w:proofErr w:type="gramStart"/>
      <w:r w:rsidRPr="00726909">
        <w:rPr>
          <w:rFonts w:ascii="仿宋_GB2312" w:eastAsia="仿宋_GB2312" w:hint="eastAsia"/>
          <w:sz w:val="32"/>
          <w:szCs w:val="32"/>
        </w:rPr>
        <w:t>抵销</w:t>
      </w:r>
      <w:proofErr w:type="gramEnd"/>
      <w:r w:rsidRPr="00726909">
        <w:rPr>
          <w:rFonts w:ascii="仿宋_GB2312" w:eastAsia="仿宋_GB2312" w:hint="eastAsia"/>
          <w:sz w:val="32"/>
          <w:szCs w:val="32"/>
        </w:rPr>
        <w:t>内部业务或事项对合并财务报表的影响后，</w:t>
      </w:r>
      <w:r w:rsidRPr="00726909">
        <w:rPr>
          <w:rFonts w:ascii="仿宋_GB2312" w:eastAsia="仿宋_GB2312" w:hAnsi="宋体" w:hint="eastAsia"/>
          <w:sz w:val="32"/>
          <w:szCs w:val="32"/>
        </w:rPr>
        <w:t>由本级政府财政部门</w:t>
      </w:r>
      <w:r w:rsidR="00DD3A0F">
        <w:rPr>
          <w:rFonts w:ascii="仿宋_GB2312" w:eastAsia="仿宋_GB2312" w:hAnsi="宋体" w:hint="eastAsia"/>
          <w:sz w:val="32"/>
          <w:szCs w:val="32"/>
        </w:rPr>
        <w:t>合并</w:t>
      </w:r>
      <w:r w:rsidRPr="00726909">
        <w:rPr>
          <w:rFonts w:ascii="仿宋_GB2312" w:eastAsia="仿宋_GB2312" w:hAnsi="宋体" w:hint="eastAsia"/>
          <w:sz w:val="32"/>
          <w:szCs w:val="32"/>
        </w:rPr>
        <w:t>编制。</w:t>
      </w:r>
    </w:p>
    <w:p w14:paraId="4EC19025" w14:textId="77777777" w:rsidR="00DD3A0F" w:rsidRDefault="00687FEB" w:rsidP="00687FEB">
      <w:pPr>
        <w:spacing w:line="640" w:lineRule="exact"/>
        <w:ind w:left="0" w:firstLine="640"/>
        <w:rPr>
          <w:rFonts w:ascii="仿宋_GB2312" w:eastAsia="仿宋_GB2312" w:hAnsi="宋体"/>
          <w:sz w:val="32"/>
          <w:szCs w:val="32"/>
        </w:rPr>
      </w:pPr>
      <w:r w:rsidRPr="00726909">
        <w:rPr>
          <w:rFonts w:ascii="仿宋_GB2312" w:eastAsia="仿宋_GB2312" w:hAnsi="宋体" w:hint="eastAsia"/>
          <w:sz w:val="32"/>
          <w:szCs w:val="32"/>
        </w:rPr>
        <w:t>编制行政区政府合并财务报表时，需要</w:t>
      </w:r>
      <w:proofErr w:type="gramStart"/>
      <w:r w:rsidRPr="00726909">
        <w:rPr>
          <w:rFonts w:ascii="仿宋_GB2312" w:eastAsia="仿宋_GB2312" w:hAnsi="宋体" w:hint="eastAsia"/>
          <w:sz w:val="32"/>
          <w:szCs w:val="32"/>
        </w:rPr>
        <w:t>抵销</w:t>
      </w:r>
      <w:proofErr w:type="gramEnd"/>
      <w:r w:rsidRPr="00726909">
        <w:rPr>
          <w:rFonts w:ascii="仿宋_GB2312" w:eastAsia="仿宋_GB2312" w:hAnsi="宋体" w:hint="eastAsia"/>
          <w:sz w:val="32"/>
          <w:szCs w:val="32"/>
        </w:rPr>
        <w:t>的内部业务</w:t>
      </w:r>
      <w:r w:rsidRPr="00726909">
        <w:rPr>
          <w:rFonts w:ascii="仿宋_GB2312" w:eastAsia="仿宋_GB2312" w:hAnsi="宋体" w:hint="eastAsia"/>
          <w:sz w:val="32"/>
          <w:szCs w:val="32"/>
        </w:rPr>
        <w:lastRenderedPageBreak/>
        <w:t>或事项包括</w:t>
      </w:r>
      <w:r w:rsidR="00DD3A0F">
        <w:rPr>
          <w:rFonts w:ascii="仿宋_GB2312" w:eastAsia="仿宋_GB2312" w:hAnsi="宋体" w:hint="eastAsia"/>
          <w:sz w:val="32"/>
          <w:szCs w:val="32"/>
        </w:rPr>
        <w:t>：</w:t>
      </w:r>
    </w:p>
    <w:p w14:paraId="72C3C7EF" w14:textId="77777777" w:rsidR="00DD3A0F" w:rsidRDefault="00DD3A0F" w:rsidP="00687FEB">
      <w:pPr>
        <w:spacing w:line="640" w:lineRule="exact"/>
        <w:ind w:left="0" w:firstLine="640"/>
        <w:rPr>
          <w:rFonts w:ascii="仿宋_GB2312" w:eastAsia="仿宋_GB2312" w:hAnsi="宋体"/>
          <w:sz w:val="32"/>
          <w:szCs w:val="32"/>
        </w:rPr>
      </w:pPr>
      <w:r>
        <w:rPr>
          <w:rFonts w:ascii="仿宋_GB2312" w:eastAsia="仿宋_GB2312" w:hAnsi="宋体" w:hint="eastAsia"/>
          <w:sz w:val="32"/>
          <w:szCs w:val="32"/>
        </w:rPr>
        <w:t>（</w:t>
      </w:r>
      <w:r w:rsidR="00A558DE">
        <w:rPr>
          <w:rFonts w:ascii="仿宋_GB2312" w:eastAsia="仿宋_GB2312" w:hAnsi="宋体" w:hint="eastAsia"/>
          <w:sz w:val="32"/>
          <w:szCs w:val="32"/>
        </w:rPr>
        <w:t>一</w:t>
      </w:r>
      <w:r>
        <w:rPr>
          <w:rFonts w:ascii="仿宋_GB2312" w:eastAsia="仿宋_GB2312" w:hAnsi="宋体" w:hint="eastAsia"/>
          <w:sz w:val="32"/>
          <w:szCs w:val="32"/>
        </w:rPr>
        <w:t>）本级政府和其所属下级政府之间的债权债务、收入费用等项目</w:t>
      </w:r>
      <w:r w:rsidR="001B1A60">
        <w:rPr>
          <w:rFonts w:ascii="仿宋_GB2312" w:eastAsia="仿宋_GB2312" w:hAnsi="宋体" w:hint="eastAsia"/>
          <w:sz w:val="32"/>
          <w:szCs w:val="32"/>
        </w:rPr>
        <w:t>；</w:t>
      </w:r>
    </w:p>
    <w:p w14:paraId="5BDA1CA0" w14:textId="77777777" w:rsidR="00687FEB" w:rsidRPr="00726909" w:rsidRDefault="00DD3A0F" w:rsidP="00AC37E5">
      <w:pPr>
        <w:spacing w:line="640" w:lineRule="exact"/>
        <w:ind w:left="0" w:firstLine="640"/>
        <w:rPr>
          <w:rFonts w:ascii="仿宋_GB2312" w:eastAsia="仿宋_GB2312" w:hAnsi="宋体"/>
          <w:sz w:val="32"/>
          <w:szCs w:val="32"/>
        </w:rPr>
      </w:pPr>
      <w:r>
        <w:rPr>
          <w:rFonts w:ascii="仿宋_GB2312" w:eastAsia="仿宋_GB2312" w:hAnsi="宋体" w:hint="eastAsia"/>
          <w:sz w:val="32"/>
          <w:szCs w:val="32"/>
        </w:rPr>
        <w:t>（</w:t>
      </w:r>
      <w:r w:rsidR="003E6681">
        <w:rPr>
          <w:rFonts w:ascii="仿宋_GB2312" w:eastAsia="仿宋_GB2312" w:hAnsi="宋体" w:hint="eastAsia"/>
          <w:sz w:val="32"/>
          <w:szCs w:val="32"/>
        </w:rPr>
        <w:t>二</w:t>
      </w:r>
      <w:r>
        <w:rPr>
          <w:rFonts w:ascii="仿宋_GB2312" w:eastAsia="仿宋_GB2312" w:hAnsi="宋体" w:hint="eastAsia"/>
          <w:sz w:val="32"/>
          <w:szCs w:val="32"/>
        </w:rPr>
        <w:t>）</w:t>
      </w:r>
      <w:r w:rsidR="00AC37E5">
        <w:rPr>
          <w:rFonts w:ascii="仿宋_GB2312" w:eastAsia="仿宋_GB2312" w:hAnsi="宋体" w:hint="eastAsia"/>
          <w:sz w:val="32"/>
          <w:szCs w:val="32"/>
        </w:rPr>
        <w:t>本级政府所属下级政府相互</w:t>
      </w:r>
      <w:r w:rsidR="00687FEB" w:rsidRPr="00726909">
        <w:rPr>
          <w:rFonts w:ascii="仿宋_GB2312" w:eastAsia="仿宋_GB2312" w:hAnsi="宋体" w:hint="eastAsia"/>
          <w:sz w:val="32"/>
          <w:szCs w:val="32"/>
        </w:rPr>
        <w:t>之间的债权债务、收入费用等项目。</w:t>
      </w:r>
    </w:p>
    <w:p w14:paraId="59890941" w14:textId="77777777" w:rsidR="00687FEB" w:rsidRPr="00726909" w:rsidRDefault="00687FEB" w:rsidP="00C74726">
      <w:pPr>
        <w:spacing w:line="640" w:lineRule="exact"/>
        <w:ind w:left="0" w:firstLine="640"/>
        <w:rPr>
          <w:rFonts w:ascii="仿宋_GB2312" w:eastAsia="仿宋_GB2312" w:hAnsi="宋体"/>
          <w:sz w:val="32"/>
          <w:szCs w:val="32"/>
        </w:rPr>
      </w:pPr>
      <w:r w:rsidRPr="00726909">
        <w:rPr>
          <w:rFonts w:ascii="仿宋_GB2312" w:eastAsia="仿宋_GB2312" w:hAnsi="宋体" w:hint="eastAsia"/>
          <w:b/>
          <w:sz w:val="32"/>
          <w:szCs w:val="32"/>
        </w:rPr>
        <w:t>第五十</w:t>
      </w:r>
      <w:r>
        <w:rPr>
          <w:rFonts w:ascii="仿宋_GB2312" w:eastAsia="仿宋_GB2312" w:hAnsi="宋体" w:hint="eastAsia"/>
          <w:b/>
          <w:sz w:val="32"/>
          <w:szCs w:val="32"/>
        </w:rPr>
        <w:t>七</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行政区政府合并财务报表</w:t>
      </w:r>
      <w:r>
        <w:rPr>
          <w:rFonts w:ascii="仿宋_GB2312" w:eastAsia="仿宋_GB2312" w:hAnsi="宋体" w:hint="eastAsia"/>
          <w:sz w:val="32"/>
          <w:szCs w:val="32"/>
        </w:rPr>
        <w:t>的</w:t>
      </w:r>
      <w:r w:rsidRPr="00726909">
        <w:rPr>
          <w:rFonts w:ascii="仿宋_GB2312" w:eastAsia="仿宋_GB2312" w:hAnsi="宋体" w:hint="eastAsia"/>
          <w:sz w:val="32"/>
          <w:szCs w:val="32"/>
        </w:rPr>
        <w:t>项目列示与本级政府合并财务报表一致。</w:t>
      </w:r>
    </w:p>
    <w:p w14:paraId="7934E85D" w14:textId="77777777" w:rsidR="00687FEB" w:rsidRPr="00726909" w:rsidRDefault="00687FEB" w:rsidP="00975AF1">
      <w:pPr>
        <w:spacing w:line="640" w:lineRule="exact"/>
        <w:ind w:left="0" w:firstLine="640"/>
        <w:rPr>
          <w:rFonts w:ascii="仿宋_GB2312" w:eastAsia="仿宋_GB2312" w:hAnsi="宋体"/>
          <w:b/>
          <w:sz w:val="32"/>
          <w:szCs w:val="32"/>
        </w:rPr>
      </w:pPr>
    </w:p>
    <w:p w14:paraId="7DC32B3F" w14:textId="77777777" w:rsidR="00687FEB" w:rsidRPr="00726909" w:rsidRDefault="00687FEB" w:rsidP="00975AF1">
      <w:pPr>
        <w:spacing w:line="640" w:lineRule="exact"/>
        <w:ind w:firstLine="640"/>
        <w:jc w:val="center"/>
        <w:rPr>
          <w:rFonts w:ascii="仿宋_GB2312" w:eastAsia="仿宋_GB2312" w:hAnsi="黑体" w:cs="黑体"/>
          <w:b/>
          <w:bCs/>
          <w:sz w:val="32"/>
          <w:szCs w:val="32"/>
          <w:shd w:val="clear" w:color="auto" w:fill="FFFFFF"/>
        </w:rPr>
      </w:pPr>
      <w:r w:rsidRPr="00726909">
        <w:rPr>
          <w:rFonts w:ascii="仿宋_GB2312" w:eastAsia="仿宋_GB2312" w:hAnsi="黑体" w:cs="黑体" w:hint="eastAsia"/>
          <w:b/>
          <w:bCs/>
          <w:sz w:val="32"/>
          <w:szCs w:val="32"/>
          <w:shd w:val="clear" w:color="auto" w:fill="FFFFFF"/>
        </w:rPr>
        <w:t>第五节 附 注</w:t>
      </w:r>
    </w:p>
    <w:p w14:paraId="435F0CA4" w14:textId="77777777" w:rsidR="00687FEB" w:rsidRPr="00726909" w:rsidRDefault="00687FEB" w:rsidP="005E65E8">
      <w:pPr>
        <w:spacing w:line="640" w:lineRule="exact"/>
        <w:ind w:left="0" w:firstLine="640"/>
        <w:rPr>
          <w:rFonts w:ascii="仿宋_GB2312" w:eastAsia="仿宋_GB2312" w:hAnsi="宋体"/>
          <w:sz w:val="32"/>
          <w:szCs w:val="32"/>
        </w:rPr>
      </w:pPr>
      <w:r w:rsidRPr="00726909">
        <w:rPr>
          <w:rFonts w:ascii="仿宋_GB2312" w:eastAsia="仿宋_GB2312" w:hAnsi="宋体" w:hint="eastAsia"/>
          <w:b/>
          <w:sz w:val="32"/>
          <w:szCs w:val="32"/>
        </w:rPr>
        <w:t>第</w:t>
      </w:r>
      <w:r>
        <w:rPr>
          <w:rFonts w:ascii="仿宋_GB2312" w:eastAsia="仿宋_GB2312" w:hAnsi="宋体" w:hint="eastAsia"/>
          <w:b/>
          <w:sz w:val="32"/>
          <w:szCs w:val="32"/>
        </w:rPr>
        <w:t>五十八</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合并财务报表附注一般应当披露下列信息：</w:t>
      </w:r>
    </w:p>
    <w:p w14:paraId="3074DA0D" w14:textId="77777777" w:rsidR="00687FEB" w:rsidRPr="00726909" w:rsidRDefault="00687FEB" w:rsidP="00687FEB">
      <w:pPr>
        <w:spacing w:line="640" w:lineRule="exact"/>
        <w:ind w:left="0" w:firstLine="640"/>
        <w:rPr>
          <w:rFonts w:ascii="仿宋_GB2312" w:eastAsia="仿宋_GB2312" w:hAnsi="宋体"/>
          <w:sz w:val="32"/>
          <w:szCs w:val="32"/>
        </w:rPr>
      </w:pPr>
      <w:r w:rsidRPr="00726909">
        <w:rPr>
          <w:rFonts w:ascii="仿宋_GB2312" w:eastAsia="仿宋_GB2312" w:hAnsi="宋体" w:hint="eastAsia"/>
          <w:sz w:val="32"/>
          <w:szCs w:val="32"/>
        </w:rPr>
        <w:t>（一）合并财务报表的编制基础。</w:t>
      </w:r>
    </w:p>
    <w:p w14:paraId="0DDE02D6"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（二）遵循政府会计准则制度的声明。</w:t>
      </w:r>
    </w:p>
    <w:p w14:paraId="191F849E"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（三）合并财务报表的合并主体、被合并主体清单。</w:t>
      </w:r>
    </w:p>
    <w:p w14:paraId="692F4FB4"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（四）</w:t>
      </w:r>
      <w:r w:rsidR="00AC37E5">
        <w:rPr>
          <w:rFonts w:ascii="仿宋_GB2312" w:eastAsia="仿宋_GB2312" w:hAnsi="宋体" w:hint="eastAsia"/>
          <w:sz w:val="32"/>
          <w:szCs w:val="32"/>
        </w:rPr>
        <w:t>合并主体、</w:t>
      </w:r>
      <w:r w:rsidRPr="00726909">
        <w:rPr>
          <w:rFonts w:ascii="仿宋_GB2312" w:eastAsia="仿宋_GB2312" w:hAnsi="宋体" w:hint="eastAsia"/>
          <w:sz w:val="32"/>
          <w:szCs w:val="32"/>
        </w:rPr>
        <w:t>被合并主体</w:t>
      </w:r>
      <w:r w:rsidR="00AC37E5">
        <w:rPr>
          <w:rFonts w:ascii="仿宋_GB2312" w:eastAsia="仿宋_GB2312" w:hAnsi="宋体" w:hint="eastAsia"/>
          <w:sz w:val="32"/>
          <w:szCs w:val="32"/>
        </w:rPr>
        <w:t>个别财务报表所采用的编制基础，</w:t>
      </w:r>
      <w:r w:rsidRPr="00726909">
        <w:rPr>
          <w:rFonts w:ascii="仿宋_GB2312" w:eastAsia="仿宋_GB2312" w:hAnsi="宋体" w:hint="eastAsia"/>
          <w:sz w:val="32"/>
          <w:szCs w:val="32"/>
        </w:rPr>
        <w:t>所采用的与政府会计准则制度规定不一致的会计政策，编制合并财务报表</w:t>
      </w:r>
      <w:r w:rsidR="00AC37E5">
        <w:rPr>
          <w:rFonts w:ascii="仿宋_GB2312" w:eastAsia="仿宋_GB2312" w:hAnsi="宋体" w:hint="eastAsia"/>
          <w:sz w:val="32"/>
          <w:szCs w:val="32"/>
        </w:rPr>
        <w:t>时的调整情况</w:t>
      </w:r>
      <w:r w:rsidRPr="00726909">
        <w:rPr>
          <w:rFonts w:ascii="仿宋_GB2312" w:eastAsia="仿宋_GB2312" w:hAnsi="宋体" w:hint="eastAsia"/>
          <w:sz w:val="32"/>
          <w:szCs w:val="32"/>
        </w:rPr>
        <w:t>及其影响。</w:t>
      </w:r>
    </w:p>
    <w:p w14:paraId="57118FF8" w14:textId="77777777"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（五）本期增加、减少被合并主体的基本情况及影响。</w:t>
      </w:r>
    </w:p>
    <w:p w14:paraId="57CD064B" w14:textId="77777777"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（六）合并财务报表重要项目明细信息及说明。</w:t>
      </w:r>
    </w:p>
    <w:p w14:paraId="6F7745FB" w14:textId="77777777"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（七）未在合并财务报表中列示但对报告主体财务状况和运行情况有重大影响的事项的说明。</w:t>
      </w:r>
    </w:p>
    <w:p w14:paraId="4DC4AD1D" w14:textId="77777777"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（八）需要说明的其他事项。</w:t>
      </w:r>
    </w:p>
    <w:p w14:paraId="0D31FFFD" w14:textId="77777777" w:rsidR="00687FEB" w:rsidRPr="00726909" w:rsidRDefault="00687FEB" w:rsidP="00687FEB">
      <w:pPr>
        <w:spacing w:line="640" w:lineRule="exact"/>
        <w:ind w:firstLine="640"/>
        <w:jc w:val="center"/>
        <w:rPr>
          <w:rFonts w:ascii="仿宋_GB2312" w:eastAsia="仿宋_GB2312" w:hAnsi="黑体" w:cs="黑体"/>
          <w:bCs/>
          <w:sz w:val="32"/>
          <w:szCs w:val="32"/>
          <w:shd w:val="clear" w:color="auto" w:fill="FFFFFF"/>
        </w:rPr>
      </w:pPr>
    </w:p>
    <w:p w14:paraId="52364734" w14:textId="77777777" w:rsidR="00687FEB" w:rsidRPr="00726909" w:rsidRDefault="00687FEB" w:rsidP="00687FEB">
      <w:pPr>
        <w:spacing w:line="640" w:lineRule="exact"/>
        <w:ind w:firstLine="640"/>
        <w:jc w:val="center"/>
        <w:rPr>
          <w:rFonts w:ascii="黑体" w:eastAsia="黑体" w:hAnsi="黑体" w:cs="黑体"/>
          <w:bCs/>
          <w:sz w:val="32"/>
          <w:szCs w:val="32"/>
          <w:shd w:val="clear" w:color="auto" w:fill="FFFFFF"/>
        </w:rPr>
      </w:pPr>
      <w:r w:rsidRPr="00726909">
        <w:rPr>
          <w:rFonts w:ascii="黑体" w:eastAsia="黑体" w:hAnsi="黑体" w:cs="黑体" w:hint="eastAsia"/>
          <w:bCs/>
          <w:sz w:val="32"/>
          <w:szCs w:val="32"/>
          <w:shd w:val="clear" w:color="auto" w:fill="FFFFFF"/>
        </w:rPr>
        <w:t>第四章 附 则</w:t>
      </w:r>
    </w:p>
    <w:p w14:paraId="07567BDF" w14:textId="77777777" w:rsidR="00687FEB" w:rsidRDefault="00687FEB" w:rsidP="00C74726">
      <w:pPr>
        <w:spacing w:line="640" w:lineRule="exact"/>
        <w:ind w:left="0" w:firstLine="640"/>
        <w:rPr>
          <w:rFonts w:ascii="仿宋_GB2312" w:eastAsia="仿宋_GB2312" w:hAnsi="宋体"/>
          <w:sz w:val="32"/>
          <w:szCs w:val="32"/>
        </w:rPr>
      </w:pPr>
      <w:r w:rsidRPr="00726909">
        <w:rPr>
          <w:rFonts w:ascii="仿宋_GB2312" w:eastAsia="仿宋_GB2312" w:hAnsi="宋体" w:hint="eastAsia"/>
          <w:b/>
          <w:sz w:val="32"/>
          <w:szCs w:val="32"/>
        </w:rPr>
        <w:t>第</w:t>
      </w:r>
      <w:r>
        <w:rPr>
          <w:rFonts w:ascii="仿宋_GB2312" w:eastAsia="仿宋_GB2312" w:hAnsi="宋体" w:hint="eastAsia"/>
          <w:b/>
          <w:sz w:val="32"/>
          <w:szCs w:val="32"/>
        </w:rPr>
        <w:t>五十九</w:t>
      </w:r>
      <w:r w:rsidRPr="00726909">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Pr="00726909">
        <w:rPr>
          <w:rFonts w:ascii="仿宋_GB2312" w:eastAsia="仿宋_GB2312" w:hAnsi="宋体" w:hint="eastAsia"/>
          <w:sz w:val="32"/>
          <w:szCs w:val="32"/>
        </w:rPr>
        <w:t>合并财务报表的</w:t>
      </w:r>
      <w:r>
        <w:rPr>
          <w:rFonts w:ascii="仿宋_GB2312" w:eastAsia="仿宋_GB2312" w:hAnsi="宋体" w:hint="eastAsia"/>
          <w:sz w:val="32"/>
          <w:szCs w:val="32"/>
        </w:rPr>
        <w:t>具体</w:t>
      </w:r>
      <w:r w:rsidRPr="00726909">
        <w:rPr>
          <w:rFonts w:ascii="仿宋_GB2312" w:eastAsia="仿宋_GB2312" w:hAnsi="宋体" w:hint="eastAsia"/>
          <w:sz w:val="32"/>
          <w:szCs w:val="32"/>
        </w:rPr>
        <w:t>合并范围</w:t>
      </w:r>
      <w:r>
        <w:rPr>
          <w:rFonts w:ascii="仿宋_GB2312" w:eastAsia="仿宋_GB2312" w:hAnsi="宋体" w:hint="eastAsia"/>
          <w:sz w:val="32"/>
          <w:szCs w:val="32"/>
        </w:rPr>
        <w:t>由财政部另行规定。</w:t>
      </w:r>
    </w:p>
    <w:p w14:paraId="1BDAD5A8" w14:textId="77777777" w:rsidR="00687FEB" w:rsidRDefault="00687FEB" w:rsidP="00975AF1">
      <w:pPr>
        <w:spacing w:line="640" w:lineRule="exact"/>
        <w:ind w:firstLine="640"/>
        <w:rPr>
          <w:rFonts w:ascii="仿宋_GB2312" w:eastAsia="仿宋_GB2312" w:hAnsi="宋体"/>
          <w:sz w:val="32"/>
          <w:szCs w:val="32"/>
        </w:rPr>
      </w:pPr>
      <w:r w:rsidRPr="00DF3681">
        <w:rPr>
          <w:rFonts w:ascii="仿宋_GB2312" w:eastAsia="仿宋_GB2312" w:hAnsi="宋体" w:hint="eastAsia"/>
          <w:b/>
          <w:sz w:val="32"/>
          <w:szCs w:val="32"/>
        </w:rPr>
        <w:t>第六十条</w:t>
      </w:r>
      <w:r>
        <w:rPr>
          <w:rFonts w:ascii="仿宋_GB2312" w:eastAsia="仿宋_GB2312" w:hAnsi="宋体" w:hint="eastAsia"/>
          <w:sz w:val="32"/>
          <w:szCs w:val="32"/>
        </w:rPr>
        <w:t xml:space="preserve"> </w:t>
      </w:r>
      <w:r w:rsidRPr="00726909">
        <w:rPr>
          <w:rFonts w:ascii="仿宋_GB2312" w:eastAsia="仿宋_GB2312" w:hAnsi="宋体" w:hint="eastAsia"/>
          <w:sz w:val="32"/>
          <w:szCs w:val="32"/>
        </w:rPr>
        <w:t>部门（单位）合并资产负债表的格式</w:t>
      </w:r>
      <w:r>
        <w:rPr>
          <w:rFonts w:ascii="仿宋_GB2312" w:eastAsia="仿宋_GB2312" w:hAnsi="宋体" w:hint="eastAsia"/>
          <w:sz w:val="32"/>
          <w:szCs w:val="32"/>
        </w:rPr>
        <w:t>参见</w:t>
      </w:r>
      <w:r w:rsidRPr="00726909">
        <w:rPr>
          <w:rFonts w:ascii="仿宋_GB2312" w:eastAsia="仿宋_GB2312" w:hint="eastAsia"/>
          <w:sz w:val="32"/>
          <w:szCs w:val="32"/>
        </w:rPr>
        <w:t>《政府会计制度——行政事业单位会计科目和报表》</w:t>
      </w:r>
      <w:r>
        <w:rPr>
          <w:rFonts w:ascii="仿宋_GB2312" w:eastAsia="仿宋_GB2312" w:hint="eastAsia"/>
          <w:sz w:val="32"/>
          <w:szCs w:val="32"/>
        </w:rPr>
        <w:t>规定的资产负债表格式</w:t>
      </w:r>
      <w:r w:rsidRPr="00726909">
        <w:rPr>
          <w:rFonts w:ascii="仿宋_GB2312" w:eastAsia="仿宋_GB2312" w:hAnsi="宋体" w:hint="eastAsia"/>
          <w:sz w:val="32"/>
          <w:szCs w:val="32"/>
        </w:rPr>
        <w:t>。</w:t>
      </w:r>
    </w:p>
    <w:p w14:paraId="354357FD" w14:textId="77777777"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部门（单位）合并</w:t>
      </w:r>
      <w:r>
        <w:rPr>
          <w:rFonts w:ascii="仿宋_GB2312" w:eastAsia="仿宋_GB2312" w:hAnsi="宋体" w:hint="eastAsia"/>
          <w:sz w:val="32"/>
          <w:szCs w:val="32"/>
        </w:rPr>
        <w:t>收入费用</w:t>
      </w:r>
      <w:r w:rsidRPr="00726909">
        <w:rPr>
          <w:rFonts w:ascii="仿宋_GB2312" w:eastAsia="仿宋_GB2312" w:hAnsi="宋体" w:hint="eastAsia"/>
          <w:sz w:val="32"/>
          <w:szCs w:val="32"/>
        </w:rPr>
        <w:t>表的格式</w:t>
      </w:r>
      <w:r>
        <w:rPr>
          <w:rFonts w:ascii="仿宋_GB2312" w:eastAsia="仿宋_GB2312" w:hAnsi="宋体" w:hint="eastAsia"/>
          <w:sz w:val="32"/>
          <w:szCs w:val="32"/>
        </w:rPr>
        <w:t>参见附录。</w:t>
      </w:r>
    </w:p>
    <w:p w14:paraId="73934319" w14:textId="77777777" w:rsidR="00687FEB" w:rsidRPr="00726909" w:rsidRDefault="00687FEB" w:rsidP="00687FEB">
      <w:pPr>
        <w:spacing w:line="640" w:lineRule="exact"/>
        <w:ind w:firstLine="640"/>
        <w:rPr>
          <w:rFonts w:ascii="仿宋_GB2312" w:eastAsia="仿宋_GB2312" w:hAnsi="宋体"/>
          <w:b/>
          <w:sz w:val="32"/>
          <w:szCs w:val="32"/>
        </w:rPr>
      </w:pPr>
      <w:r w:rsidRPr="00726909">
        <w:rPr>
          <w:rFonts w:ascii="仿宋_GB2312" w:eastAsia="仿宋_GB2312" w:hAnsi="宋体" w:hint="eastAsia"/>
          <w:sz w:val="32"/>
          <w:szCs w:val="32"/>
        </w:rPr>
        <w:t>本级政府合并财务报表</w:t>
      </w:r>
      <w:r>
        <w:rPr>
          <w:rFonts w:ascii="仿宋_GB2312" w:eastAsia="仿宋_GB2312" w:hAnsi="宋体" w:hint="eastAsia"/>
          <w:sz w:val="32"/>
          <w:szCs w:val="32"/>
        </w:rPr>
        <w:t>、行政区政府合并财务报表</w:t>
      </w:r>
      <w:r w:rsidRPr="00726909">
        <w:rPr>
          <w:rFonts w:ascii="仿宋_GB2312" w:eastAsia="仿宋_GB2312" w:hAnsi="宋体" w:hint="eastAsia"/>
          <w:sz w:val="32"/>
          <w:szCs w:val="32"/>
        </w:rPr>
        <w:t>的格式</w:t>
      </w:r>
      <w:r>
        <w:rPr>
          <w:rFonts w:ascii="仿宋_GB2312" w:eastAsia="仿宋_GB2312" w:hAnsi="宋体" w:hint="eastAsia"/>
          <w:sz w:val="32"/>
          <w:szCs w:val="32"/>
        </w:rPr>
        <w:t>以及部门（单位）合并财务报表附注的披露格式</w:t>
      </w:r>
      <w:r w:rsidRPr="00726909">
        <w:rPr>
          <w:rFonts w:ascii="仿宋_GB2312" w:eastAsia="仿宋_GB2312" w:hAnsi="宋体" w:hint="eastAsia"/>
          <w:sz w:val="32"/>
          <w:szCs w:val="32"/>
        </w:rPr>
        <w:t>由财政部另行规定。</w:t>
      </w:r>
    </w:p>
    <w:p w14:paraId="73820D24" w14:textId="77777777" w:rsidR="00687FEB" w:rsidRPr="00726909" w:rsidRDefault="00687FEB" w:rsidP="00C74726">
      <w:pPr>
        <w:spacing w:line="640" w:lineRule="exact"/>
        <w:ind w:firstLine="640"/>
        <w:rPr>
          <w:rFonts w:ascii="仿宋_GB2312" w:eastAsia="仿宋_GB2312" w:hAnsi="宋体"/>
          <w:sz w:val="32"/>
          <w:szCs w:val="32"/>
        </w:rPr>
      </w:pPr>
      <w:r w:rsidRPr="00726909">
        <w:rPr>
          <w:rFonts w:ascii="仿宋_GB2312" w:eastAsia="仿宋_GB2312" w:hAnsi="宋体" w:hint="eastAsia"/>
          <w:b/>
          <w:sz w:val="32"/>
          <w:szCs w:val="32"/>
        </w:rPr>
        <w:t>第六十</w:t>
      </w:r>
      <w:r>
        <w:rPr>
          <w:rFonts w:ascii="仿宋_GB2312" w:eastAsia="仿宋_GB2312" w:hAnsi="宋体" w:hint="eastAsia"/>
          <w:b/>
          <w:sz w:val="32"/>
          <w:szCs w:val="32"/>
        </w:rPr>
        <w:t>一</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本准则</w:t>
      </w:r>
      <w:r>
        <w:rPr>
          <w:rFonts w:ascii="仿宋_GB2312" w:eastAsia="仿宋_GB2312" w:hAnsi="宋体" w:hint="eastAsia"/>
          <w:sz w:val="32"/>
          <w:szCs w:val="32"/>
        </w:rPr>
        <w:t>自2019年1月1日起施行，适用于2</w:t>
      </w:r>
      <w:r>
        <w:rPr>
          <w:rFonts w:ascii="仿宋_GB2312" w:eastAsia="仿宋_GB2312" w:hAnsi="宋体"/>
          <w:sz w:val="32"/>
          <w:szCs w:val="32"/>
        </w:rPr>
        <w:t>019</w:t>
      </w:r>
      <w:r>
        <w:rPr>
          <w:rFonts w:ascii="仿宋_GB2312" w:eastAsia="仿宋_GB2312" w:hAnsi="宋体" w:hint="eastAsia"/>
          <w:sz w:val="32"/>
          <w:szCs w:val="32"/>
        </w:rPr>
        <w:t>年年度及以后的财务报表</w:t>
      </w:r>
      <w:r w:rsidRPr="00726909">
        <w:rPr>
          <w:rFonts w:ascii="仿宋_GB2312" w:eastAsia="仿宋_GB2312" w:hAnsi="宋体" w:hint="eastAsia"/>
          <w:sz w:val="32"/>
          <w:szCs w:val="32"/>
        </w:rPr>
        <w:t>。</w:t>
      </w:r>
    </w:p>
    <w:p w14:paraId="5F3F100B" w14:textId="77777777" w:rsidR="00687FEB" w:rsidRPr="00726909" w:rsidRDefault="00687FEB" w:rsidP="00687FEB">
      <w:pPr>
        <w:widowControl/>
        <w:adjustRightInd/>
        <w:spacing w:line="360" w:lineRule="auto"/>
        <w:ind w:left="0" w:firstLineChars="0" w:firstLine="0"/>
        <w:jc w:val="left"/>
        <w:rPr>
          <w:rFonts w:ascii="仿宋_GB2312" w:eastAsia="仿宋_GB2312" w:hAnsi="宋体"/>
          <w:sz w:val="32"/>
          <w:szCs w:val="32"/>
        </w:rPr>
      </w:pPr>
      <w:r w:rsidRPr="00726909">
        <w:rPr>
          <w:rFonts w:ascii="仿宋_GB2312" w:eastAsia="仿宋_GB2312" w:hAnsi="宋体" w:hint="eastAsia"/>
          <w:sz w:val="32"/>
          <w:szCs w:val="32"/>
        </w:rPr>
        <w:br w:type="page"/>
      </w:r>
    </w:p>
    <w:p w14:paraId="11575A7A" w14:textId="77777777" w:rsidR="00687FEB" w:rsidRDefault="00687FEB" w:rsidP="00687FEB">
      <w:pPr>
        <w:spacing w:line="360" w:lineRule="auto"/>
        <w:ind w:left="0" w:firstLineChars="0" w:firstLine="0"/>
        <w:rPr>
          <w:b/>
        </w:rPr>
      </w:pPr>
      <w:r w:rsidRPr="00435697">
        <w:rPr>
          <w:rFonts w:hint="eastAsia"/>
          <w:b/>
        </w:rPr>
        <w:lastRenderedPageBreak/>
        <w:t>附</w:t>
      </w:r>
      <w:r>
        <w:rPr>
          <w:rFonts w:hint="eastAsia"/>
          <w:b/>
        </w:rPr>
        <w:t>录</w:t>
      </w:r>
      <w:r w:rsidRPr="00435697">
        <w:rPr>
          <w:rFonts w:hint="eastAsia"/>
          <w:b/>
        </w:rPr>
        <w:t>：部门（单位）合并</w:t>
      </w:r>
      <w:r>
        <w:rPr>
          <w:rFonts w:hint="eastAsia"/>
          <w:b/>
        </w:rPr>
        <w:t>收入费用表</w:t>
      </w:r>
      <w:r w:rsidRPr="00435697">
        <w:rPr>
          <w:rFonts w:hint="eastAsia"/>
          <w:b/>
        </w:rPr>
        <w:t>格式</w:t>
      </w:r>
    </w:p>
    <w:p w14:paraId="5F36C40C" w14:textId="77777777" w:rsidR="00687FEB" w:rsidRPr="00AA1958" w:rsidRDefault="00687FEB" w:rsidP="00687FEB">
      <w:pPr>
        <w:spacing w:line="500" w:lineRule="exact"/>
        <w:ind w:left="0" w:firstLineChars="0" w:firstLine="0"/>
      </w:pPr>
    </w:p>
    <w:p w14:paraId="530BF65F" w14:textId="77777777" w:rsidR="00687FEB" w:rsidRPr="008D7FBB" w:rsidRDefault="00687FEB" w:rsidP="00687FEB">
      <w:pPr>
        <w:autoSpaceDE w:val="0"/>
        <w:autoSpaceDN w:val="0"/>
        <w:spacing w:line="500" w:lineRule="exact"/>
        <w:ind w:firstLine="422"/>
        <w:jc w:val="center"/>
        <w:rPr>
          <w:rFonts w:asciiTheme="minorEastAsia" w:eastAsiaTheme="minorEastAsia" w:hAnsiTheme="minorEastAsia"/>
          <w:b/>
          <w:sz w:val="21"/>
          <w:szCs w:val="21"/>
        </w:rPr>
      </w:pPr>
      <w:r w:rsidRPr="008D7FBB">
        <w:rPr>
          <w:rFonts w:asciiTheme="minorEastAsia" w:eastAsiaTheme="minorEastAsia" w:hAnsiTheme="minorEastAsia" w:hint="eastAsia"/>
          <w:b/>
          <w:sz w:val="21"/>
          <w:szCs w:val="21"/>
        </w:rPr>
        <w:t>合并</w:t>
      </w:r>
      <w:r w:rsidRPr="008D7FBB">
        <w:rPr>
          <w:rFonts w:asciiTheme="minorEastAsia" w:eastAsiaTheme="minorEastAsia" w:hAnsiTheme="minorEastAsia"/>
          <w:b/>
          <w:sz w:val="21"/>
          <w:szCs w:val="21"/>
        </w:rPr>
        <w:t>收入费用表</w:t>
      </w:r>
    </w:p>
    <w:p w14:paraId="0CF77793" w14:textId="77777777" w:rsidR="00687FEB" w:rsidRPr="008D7FBB" w:rsidRDefault="00687FEB" w:rsidP="00687FEB">
      <w:pPr>
        <w:spacing w:line="500" w:lineRule="exact"/>
        <w:ind w:leftChars="-71" w:left="-170" w:firstLineChars="100" w:firstLine="210"/>
        <w:rPr>
          <w:rFonts w:asciiTheme="minorEastAsia" w:eastAsiaTheme="minorEastAsia" w:hAnsiTheme="minorEastAsia"/>
          <w:sz w:val="21"/>
          <w:szCs w:val="21"/>
        </w:rPr>
      </w:pPr>
      <w:r w:rsidRPr="008D7FBB">
        <w:rPr>
          <w:rFonts w:asciiTheme="minorEastAsia" w:eastAsiaTheme="minorEastAsia" w:hAnsiTheme="minorEastAsia"/>
          <w:sz w:val="21"/>
          <w:szCs w:val="21"/>
        </w:rPr>
        <w:t>编制单位：</w:t>
      </w:r>
      <w:r w:rsidRPr="008D7FBB">
        <w:rPr>
          <w:rFonts w:asciiTheme="minorEastAsia" w:eastAsiaTheme="minorEastAsia" w:hAnsiTheme="minorEastAsia"/>
          <w:sz w:val="21"/>
          <w:szCs w:val="21"/>
          <w:u w:val="single"/>
        </w:rPr>
        <w:t xml:space="preserve">        </w:t>
      </w:r>
      <w:r w:rsidRPr="008D7FBB">
        <w:rPr>
          <w:rFonts w:asciiTheme="minorEastAsia" w:eastAsiaTheme="minorEastAsia" w:hAnsiTheme="minorEastAsia"/>
          <w:sz w:val="21"/>
          <w:szCs w:val="21"/>
        </w:rPr>
        <w:t xml:space="preserve">    </w:t>
      </w:r>
      <w:r w:rsidRPr="008D7FB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8D7FBB">
        <w:rPr>
          <w:rFonts w:asciiTheme="minorEastAsia" w:eastAsiaTheme="minorEastAsia" w:hAnsiTheme="minorEastAsia" w:hint="eastAsia"/>
          <w:sz w:val="21"/>
          <w:szCs w:val="21"/>
        </w:rPr>
        <w:t xml:space="preserve"> </w:t>
      </w:r>
      <w:r w:rsidRPr="008D7FBB">
        <w:rPr>
          <w:rFonts w:asciiTheme="minorEastAsia" w:eastAsiaTheme="minorEastAsia" w:hAnsiTheme="minorEastAsia"/>
          <w:sz w:val="21"/>
          <w:szCs w:val="21"/>
        </w:rPr>
        <w:t xml:space="preserve">  </w:t>
      </w:r>
      <w:r w:rsidRPr="008D7FBB">
        <w:rPr>
          <w:rFonts w:asciiTheme="minorEastAsia" w:eastAsiaTheme="minorEastAsia" w:hAnsiTheme="minorEastAsia"/>
          <w:sz w:val="21"/>
          <w:szCs w:val="21"/>
          <w:u w:val="single"/>
        </w:rPr>
        <w:t xml:space="preserve">    </w:t>
      </w:r>
      <w:r w:rsidRPr="008D7FBB">
        <w:rPr>
          <w:rFonts w:asciiTheme="minorEastAsia" w:eastAsiaTheme="minorEastAsia" w:hAnsiTheme="minorEastAsia"/>
          <w:sz w:val="21"/>
          <w:szCs w:val="21"/>
        </w:rPr>
        <w:t xml:space="preserve">年     </w:t>
      </w:r>
      <w:r w:rsidRPr="008D7FBB">
        <w:rPr>
          <w:rFonts w:asciiTheme="minorEastAsia" w:eastAsiaTheme="minorEastAsia" w:hAnsiTheme="minorEastAsia" w:hint="eastAsia"/>
          <w:sz w:val="21"/>
          <w:szCs w:val="21"/>
        </w:rPr>
        <w:t xml:space="preserve"> </w:t>
      </w:r>
      <w:r w:rsidRPr="008D7FBB">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8D7FBB">
        <w:rPr>
          <w:rFonts w:asciiTheme="minorEastAsia" w:eastAsiaTheme="minorEastAsia" w:hAnsiTheme="minorEastAsia"/>
          <w:sz w:val="21"/>
          <w:szCs w:val="21"/>
        </w:rPr>
        <w:t xml:space="preserve">  单位：元</w:t>
      </w:r>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840"/>
        <w:gridCol w:w="1841"/>
        <w:gridCol w:w="1841"/>
      </w:tblGrid>
      <w:tr w:rsidR="00687FEB" w:rsidRPr="008D7FBB" w14:paraId="0B6EAF0B" w14:textId="77777777" w:rsidTr="00010587">
        <w:trPr>
          <w:trHeight w:val="293"/>
          <w:jc w:val="center"/>
        </w:trPr>
        <w:tc>
          <w:tcPr>
            <w:tcW w:w="2840" w:type="pct"/>
            <w:tcBorders>
              <w:top w:val="single" w:sz="12" w:space="0" w:color="auto"/>
              <w:bottom w:val="single" w:sz="12" w:space="0" w:color="auto"/>
            </w:tcBorders>
            <w:vAlign w:val="center"/>
          </w:tcPr>
          <w:p w14:paraId="0CB30CCF" w14:textId="77777777" w:rsidR="00687FEB" w:rsidRPr="008D7FBB" w:rsidRDefault="00687FEB" w:rsidP="00687FEB">
            <w:pPr>
              <w:spacing w:line="500" w:lineRule="exact"/>
              <w:ind w:firstLine="422"/>
              <w:jc w:val="center"/>
              <w:rPr>
                <w:rFonts w:asciiTheme="minorEastAsia" w:eastAsiaTheme="minorEastAsia" w:hAnsiTheme="minorEastAsia"/>
                <w:b/>
                <w:sz w:val="21"/>
                <w:szCs w:val="21"/>
              </w:rPr>
            </w:pPr>
            <w:r w:rsidRPr="008D7FBB">
              <w:rPr>
                <w:rFonts w:asciiTheme="minorEastAsia" w:eastAsiaTheme="minorEastAsia" w:hAnsiTheme="minorEastAsia"/>
                <w:b/>
                <w:sz w:val="21"/>
                <w:szCs w:val="21"/>
              </w:rPr>
              <w:t>项  目</w:t>
            </w:r>
          </w:p>
        </w:tc>
        <w:tc>
          <w:tcPr>
            <w:tcW w:w="1080" w:type="pct"/>
            <w:tcBorders>
              <w:top w:val="single" w:sz="12" w:space="0" w:color="auto"/>
              <w:bottom w:val="single" w:sz="12" w:space="0" w:color="auto"/>
            </w:tcBorders>
            <w:vAlign w:val="center"/>
          </w:tcPr>
          <w:p w14:paraId="4BFF22D6" w14:textId="77777777" w:rsidR="00687FEB" w:rsidRPr="008D7FBB" w:rsidRDefault="00687FEB" w:rsidP="00687FEB">
            <w:pPr>
              <w:spacing w:line="500" w:lineRule="exact"/>
              <w:ind w:firstLine="422"/>
              <w:jc w:val="center"/>
              <w:rPr>
                <w:rFonts w:asciiTheme="minorEastAsia" w:eastAsiaTheme="minorEastAsia" w:hAnsiTheme="minorEastAsia"/>
                <w:b/>
                <w:sz w:val="21"/>
                <w:szCs w:val="21"/>
              </w:rPr>
            </w:pPr>
            <w:r w:rsidRPr="008D7FBB">
              <w:rPr>
                <w:rFonts w:asciiTheme="minorEastAsia" w:eastAsiaTheme="minorEastAsia" w:hAnsiTheme="minorEastAsia" w:hint="eastAsia"/>
                <w:b/>
                <w:sz w:val="21"/>
                <w:szCs w:val="21"/>
              </w:rPr>
              <w:t>本</w:t>
            </w:r>
            <w:r w:rsidR="00381F7D">
              <w:rPr>
                <w:rFonts w:asciiTheme="minorEastAsia" w:eastAsiaTheme="minorEastAsia" w:hAnsiTheme="minorEastAsia" w:hint="eastAsia"/>
                <w:b/>
                <w:sz w:val="21"/>
                <w:szCs w:val="21"/>
              </w:rPr>
              <w:t>年数</w:t>
            </w:r>
          </w:p>
        </w:tc>
        <w:tc>
          <w:tcPr>
            <w:tcW w:w="1080" w:type="pct"/>
            <w:tcBorders>
              <w:top w:val="single" w:sz="12" w:space="0" w:color="auto"/>
              <w:bottom w:val="single" w:sz="12" w:space="0" w:color="auto"/>
            </w:tcBorders>
            <w:shd w:val="clear" w:color="auto" w:fill="auto"/>
            <w:vAlign w:val="center"/>
          </w:tcPr>
          <w:p w14:paraId="15E84A14" w14:textId="77777777" w:rsidR="00687FEB" w:rsidRPr="008D7FBB" w:rsidRDefault="00687FEB" w:rsidP="00687FEB">
            <w:pPr>
              <w:spacing w:line="500" w:lineRule="exact"/>
              <w:ind w:firstLineChars="0" w:firstLine="422"/>
              <w:rPr>
                <w:rFonts w:asciiTheme="minorEastAsia" w:eastAsiaTheme="minorEastAsia" w:hAnsiTheme="minorEastAsia"/>
                <w:b/>
                <w:sz w:val="21"/>
                <w:szCs w:val="21"/>
              </w:rPr>
            </w:pPr>
            <w:r w:rsidRPr="008D7FBB">
              <w:rPr>
                <w:rFonts w:asciiTheme="minorEastAsia" w:eastAsiaTheme="minorEastAsia" w:hAnsiTheme="minorEastAsia" w:hint="eastAsia"/>
                <w:b/>
                <w:sz w:val="21"/>
                <w:szCs w:val="21"/>
              </w:rPr>
              <w:t>上</w:t>
            </w:r>
            <w:r w:rsidR="00381F7D">
              <w:rPr>
                <w:rFonts w:asciiTheme="minorEastAsia" w:eastAsiaTheme="minorEastAsia" w:hAnsiTheme="minorEastAsia" w:hint="eastAsia"/>
                <w:b/>
                <w:sz w:val="21"/>
                <w:szCs w:val="21"/>
              </w:rPr>
              <w:t>年数</w:t>
            </w:r>
          </w:p>
        </w:tc>
      </w:tr>
      <w:tr w:rsidR="00687FEB" w:rsidRPr="008D7FBB" w14:paraId="50BB7A55" w14:textId="77777777" w:rsidTr="00010587">
        <w:trPr>
          <w:jc w:val="center"/>
        </w:trPr>
        <w:tc>
          <w:tcPr>
            <w:tcW w:w="2840" w:type="pct"/>
            <w:tcBorders>
              <w:top w:val="single" w:sz="12" w:space="0" w:color="auto"/>
            </w:tcBorders>
            <w:vAlign w:val="bottom"/>
          </w:tcPr>
          <w:p w14:paraId="303E014E" w14:textId="77777777" w:rsidR="00687FEB" w:rsidRPr="008D7FBB" w:rsidRDefault="00687FEB" w:rsidP="00AB4617">
            <w:pPr>
              <w:spacing w:line="500" w:lineRule="exact"/>
              <w:ind w:left="0" w:firstLineChars="250" w:firstLine="527"/>
              <w:rPr>
                <w:rFonts w:asciiTheme="minorEastAsia" w:eastAsiaTheme="minorEastAsia" w:hAnsiTheme="minorEastAsia"/>
                <w:b/>
                <w:sz w:val="21"/>
                <w:szCs w:val="21"/>
              </w:rPr>
            </w:pPr>
            <w:r w:rsidRPr="008D7FBB">
              <w:rPr>
                <w:rFonts w:asciiTheme="minorEastAsia" w:eastAsiaTheme="minorEastAsia" w:hAnsiTheme="minorEastAsia"/>
                <w:b/>
                <w:sz w:val="21"/>
                <w:szCs w:val="21"/>
              </w:rPr>
              <w:t>一、本期收入</w:t>
            </w:r>
          </w:p>
        </w:tc>
        <w:tc>
          <w:tcPr>
            <w:tcW w:w="1080" w:type="pct"/>
            <w:tcBorders>
              <w:top w:val="single" w:sz="12" w:space="0" w:color="auto"/>
            </w:tcBorders>
          </w:tcPr>
          <w:p w14:paraId="55C4CBAD" w14:textId="77777777" w:rsidR="00687FEB" w:rsidRPr="008D7FBB" w:rsidRDefault="00687FEB" w:rsidP="00687FEB">
            <w:pPr>
              <w:spacing w:line="500" w:lineRule="exact"/>
              <w:ind w:firstLine="422"/>
              <w:jc w:val="center"/>
              <w:rPr>
                <w:rFonts w:asciiTheme="minorEastAsia" w:eastAsiaTheme="minorEastAsia" w:hAnsiTheme="minorEastAsia"/>
                <w:b/>
                <w:sz w:val="21"/>
                <w:szCs w:val="21"/>
              </w:rPr>
            </w:pPr>
          </w:p>
        </w:tc>
        <w:tc>
          <w:tcPr>
            <w:tcW w:w="1080" w:type="pct"/>
            <w:tcBorders>
              <w:top w:val="single" w:sz="12" w:space="0" w:color="auto"/>
            </w:tcBorders>
            <w:shd w:val="clear" w:color="auto" w:fill="auto"/>
          </w:tcPr>
          <w:p w14:paraId="79C68A7B" w14:textId="77777777" w:rsidR="00687FEB" w:rsidRPr="008D7FBB" w:rsidRDefault="00687FEB" w:rsidP="00687FEB">
            <w:pPr>
              <w:spacing w:line="500" w:lineRule="exact"/>
              <w:ind w:firstLine="422"/>
              <w:jc w:val="center"/>
              <w:rPr>
                <w:rFonts w:asciiTheme="minorEastAsia" w:eastAsiaTheme="minorEastAsia" w:hAnsiTheme="minorEastAsia"/>
                <w:b/>
                <w:sz w:val="21"/>
                <w:szCs w:val="21"/>
              </w:rPr>
            </w:pPr>
          </w:p>
        </w:tc>
      </w:tr>
      <w:tr w:rsidR="00687FEB" w:rsidRPr="008D7FBB" w14:paraId="121C535D" w14:textId="77777777" w:rsidTr="00010587">
        <w:trPr>
          <w:jc w:val="center"/>
        </w:trPr>
        <w:tc>
          <w:tcPr>
            <w:tcW w:w="2840" w:type="pct"/>
          </w:tcPr>
          <w:p w14:paraId="4350ED37" w14:textId="77777777"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（一）财政拨款收入</w:t>
            </w:r>
          </w:p>
        </w:tc>
        <w:tc>
          <w:tcPr>
            <w:tcW w:w="1080" w:type="pct"/>
          </w:tcPr>
          <w:p w14:paraId="12A924C2"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7DF3EEC7"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431093F6" w14:textId="77777777" w:rsidTr="00010587">
        <w:trPr>
          <w:jc w:val="center"/>
        </w:trPr>
        <w:tc>
          <w:tcPr>
            <w:tcW w:w="2840" w:type="pct"/>
          </w:tcPr>
          <w:p w14:paraId="63B6CF0E" w14:textId="77777777"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（二）事业收入</w:t>
            </w:r>
          </w:p>
        </w:tc>
        <w:tc>
          <w:tcPr>
            <w:tcW w:w="1080" w:type="pct"/>
          </w:tcPr>
          <w:p w14:paraId="773235BB"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5C444B7B"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1768644C" w14:textId="77777777" w:rsidTr="00010587">
        <w:trPr>
          <w:jc w:val="center"/>
        </w:trPr>
        <w:tc>
          <w:tcPr>
            <w:tcW w:w="2840" w:type="pct"/>
          </w:tcPr>
          <w:p w14:paraId="6E091BE2" w14:textId="77777777" w:rsidR="00687FEB" w:rsidRDefault="00687FEB" w:rsidP="00687FEB">
            <w:pPr>
              <w:spacing w:line="500" w:lineRule="exact"/>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其中：非同级财政拨款收入</w:t>
            </w:r>
          </w:p>
        </w:tc>
        <w:tc>
          <w:tcPr>
            <w:tcW w:w="1080" w:type="pct"/>
          </w:tcPr>
          <w:p w14:paraId="6E7F8CEF"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2E4E92F4"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00A32C6B" w14:textId="77777777" w:rsidTr="00010587">
        <w:trPr>
          <w:jc w:val="center"/>
        </w:trPr>
        <w:tc>
          <w:tcPr>
            <w:tcW w:w="2840" w:type="pct"/>
          </w:tcPr>
          <w:p w14:paraId="1ADC804B" w14:textId="77777777" w:rsidR="00687FEB" w:rsidRPr="00FF6667" w:rsidRDefault="00687FEB" w:rsidP="00AB4617">
            <w:pPr>
              <w:spacing w:line="500" w:lineRule="exact"/>
              <w:ind w:left="0" w:firstLineChars="250" w:firstLine="525"/>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（三）上级补助收入</w:t>
            </w:r>
            <w:r w:rsidR="00251C92" w:rsidRPr="001B6E57">
              <w:rPr>
                <w:rFonts w:asciiTheme="minorEastAsia" w:eastAsiaTheme="minorEastAsia" w:hAnsiTheme="minorEastAsia" w:hint="eastAsia"/>
                <w:sz w:val="28"/>
                <w:szCs w:val="28"/>
                <w:vertAlign w:val="superscript"/>
              </w:rPr>
              <w:t>*</w:t>
            </w:r>
          </w:p>
        </w:tc>
        <w:tc>
          <w:tcPr>
            <w:tcW w:w="1080" w:type="pct"/>
          </w:tcPr>
          <w:p w14:paraId="18327811"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6334EE34"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201E259A" w14:textId="77777777" w:rsidTr="00010587">
        <w:trPr>
          <w:jc w:val="center"/>
        </w:trPr>
        <w:tc>
          <w:tcPr>
            <w:tcW w:w="2840" w:type="pct"/>
          </w:tcPr>
          <w:p w14:paraId="0EEBAB16" w14:textId="77777777" w:rsidR="00687FEB" w:rsidRPr="00251C92" w:rsidRDefault="00687FEB" w:rsidP="00AB4617">
            <w:pPr>
              <w:spacing w:line="500" w:lineRule="exact"/>
              <w:ind w:left="0" w:firstLineChars="250" w:firstLine="525"/>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（四）附属单位上缴收入</w:t>
            </w:r>
            <w:r w:rsidR="00251C92" w:rsidRPr="001B6E57">
              <w:rPr>
                <w:rFonts w:asciiTheme="minorEastAsia" w:eastAsiaTheme="minorEastAsia" w:hAnsiTheme="minorEastAsia" w:hint="eastAsia"/>
                <w:sz w:val="28"/>
                <w:szCs w:val="28"/>
                <w:vertAlign w:val="superscript"/>
              </w:rPr>
              <w:t>*</w:t>
            </w:r>
          </w:p>
        </w:tc>
        <w:tc>
          <w:tcPr>
            <w:tcW w:w="1080" w:type="pct"/>
          </w:tcPr>
          <w:p w14:paraId="020F36E6"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1CB9D49C"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36A710C5" w14:textId="77777777" w:rsidTr="00010587">
        <w:trPr>
          <w:jc w:val="center"/>
        </w:trPr>
        <w:tc>
          <w:tcPr>
            <w:tcW w:w="2840" w:type="pct"/>
          </w:tcPr>
          <w:p w14:paraId="3F954B44" w14:textId="77777777"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五</w:t>
            </w:r>
            <w:r w:rsidRPr="008D7FBB">
              <w:rPr>
                <w:rFonts w:asciiTheme="minorEastAsia" w:eastAsiaTheme="minorEastAsia" w:hAnsiTheme="minorEastAsia"/>
                <w:sz w:val="21"/>
                <w:szCs w:val="21"/>
              </w:rPr>
              <w:t>）经营收入</w:t>
            </w:r>
          </w:p>
        </w:tc>
        <w:tc>
          <w:tcPr>
            <w:tcW w:w="1080" w:type="pct"/>
          </w:tcPr>
          <w:p w14:paraId="5D754861"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77669D22"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7C96B33F" w14:textId="77777777" w:rsidTr="00010587">
        <w:trPr>
          <w:jc w:val="center"/>
        </w:trPr>
        <w:tc>
          <w:tcPr>
            <w:tcW w:w="2840" w:type="pct"/>
          </w:tcPr>
          <w:p w14:paraId="423B334D" w14:textId="77777777"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六</w:t>
            </w:r>
            <w:r w:rsidRPr="008D7FBB">
              <w:rPr>
                <w:rFonts w:asciiTheme="minorEastAsia" w:eastAsiaTheme="minorEastAsia" w:hAnsiTheme="minorEastAsia"/>
                <w:sz w:val="21"/>
                <w:szCs w:val="21"/>
              </w:rPr>
              <w:t>）非同级财政拨款收入</w:t>
            </w:r>
          </w:p>
        </w:tc>
        <w:tc>
          <w:tcPr>
            <w:tcW w:w="1080" w:type="pct"/>
          </w:tcPr>
          <w:p w14:paraId="742BF3BA"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55320FD8"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2E3C204F" w14:textId="77777777" w:rsidTr="00010587">
        <w:trPr>
          <w:jc w:val="center"/>
        </w:trPr>
        <w:tc>
          <w:tcPr>
            <w:tcW w:w="2840" w:type="pct"/>
          </w:tcPr>
          <w:p w14:paraId="3C6779AA" w14:textId="77777777" w:rsidR="00687FE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（七）投资收益</w:t>
            </w:r>
          </w:p>
        </w:tc>
        <w:tc>
          <w:tcPr>
            <w:tcW w:w="1080" w:type="pct"/>
          </w:tcPr>
          <w:p w14:paraId="68B3394F"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3EAA81A3"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1F454FAE" w14:textId="77777777" w:rsidTr="00010587">
        <w:trPr>
          <w:jc w:val="center"/>
        </w:trPr>
        <w:tc>
          <w:tcPr>
            <w:tcW w:w="2840" w:type="pct"/>
          </w:tcPr>
          <w:p w14:paraId="53B04539" w14:textId="77777777" w:rsidR="00687FEB" w:rsidRDefault="00687FEB" w:rsidP="00687FEB">
            <w:pPr>
              <w:spacing w:line="500" w:lineRule="exact"/>
              <w:ind w:firstLineChars="228" w:firstLine="479"/>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（八）捐赠收入</w:t>
            </w:r>
          </w:p>
        </w:tc>
        <w:tc>
          <w:tcPr>
            <w:tcW w:w="1080" w:type="pct"/>
          </w:tcPr>
          <w:p w14:paraId="2C5C8356"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742735BB"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3C4EAF8A" w14:textId="77777777" w:rsidTr="00010587">
        <w:trPr>
          <w:jc w:val="center"/>
        </w:trPr>
        <w:tc>
          <w:tcPr>
            <w:tcW w:w="2840" w:type="pct"/>
          </w:tcPr>
          <w:p w14:paraId="410E8CB8" w14:textId="77777777" w:rsidR="00687FEB" w:rsidRDefault="00687FEB" w:rsidP="00687FEB">
            <w:pPr>
              <w:spacing w:line="500" w:lineRule="exact"/>
              <w:ind w:firstLineChars="228" w:firstLine="479"/>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（九）利息收入</w:t>
            </w:r>
          </w:p>
        </w:tc>
        <w:tc>
          <w:tcPr>
            <w:tcW w:w="1080" w:type="pct"/>
          </w:tcPr>
          <w:p w14:paraId="663945C2"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3E36184A"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293B0B63" w14:textId="77777777" w:rsidTr="00010587">
        <w:trPr>
          <w:jc w:val="center"/>
        </w:trPr>
        <w:tc>
          <w:tcPr>
            <w:tcW w:w="2840" w:type="pct"/>
          </w:tcPr>
          <w:p w14:paraId="31B1271D" w14:textId="77777777" w:rsidR="00687FEB" w:rsidRDefault="00687FEB" w:rsidP="00687FEB">
            <w:pPr>
              <w:spacing w:line="500" w:lineRule="exact"/>
              <w:ind w:firstLineChars="228" w:firstLine="479"/>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（十）租金收入</w:t>
            </w:r>
          </w:p>
        </w:tc>
        <w:tc>
          <w:tcPr>
            <w:tcW w:w="1080" w:type="pct"/>
          </w:tcPr>
          <w:p w14:paraId="74363F2D"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602291AA"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78D67FBD" w14:textId="77777777" w:rsidTr="00010587">
        <w:trPr>
          <w:jc w:val="center"/>
        </w:trPr>
        <w:tc>
          <w:tcPr>
            <w:tcW w:w="2840" w:type="pct"/>
          </w:tcPr>
          <w:p w14:paraId="5930ACA1" w14:textId="77777777" w:rsidR="00687FEB" w:rsidRDefault="00687FEB" w:rsidP="00687FEB">
            <w:pPr>
              <w:spacing w:line="500" w:lineRule="exact"/>
              <w:ind w:firstLineChars="228" w:firstLine="479"/>
              <w:rPr>
                <w:rFonts w:asciiTheme="minorEastAsia" w:eastAsiaTheme="minorEastAsia" w:hAnsiTheme="minorEastAsia"/>
                <w:sz w:val="21"/>
                <w:szCs w:val="21"/>
              </w:rPr>
            </w:pPr>
            <w:r>
              <w:rPr>
                <w:rFonts w:asciiTheme="minorEastAsia" w:eastAsiaTheme="minorEastAsia" w:hAnsiTheme="minorEastAsia" w:hint="eastAsia"/>
                <w:sz w:val="21"/>
                <w:szCs w:val="21"/>
              </w:rPr>
              <w:t>（十一）其他收入</w:t>
            </w:r>
          </w:p>
        </w:tc>
        <w:tc>
          <w:tcPr>
            <w:tcW w:w="1080" w:type="pct"/>
          </w:tcPr>
          <w:p w14:paraId="3B5B8A42"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41D3E3C9"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71A65350" w14:textId="77777777" w:rsidTr="00010587">
        <w:trPr>
          <w:jc w:val="center"/>
        </w:trPr>
        <w:tc>
          <w:tcPr>
            <w:tcW w:w="2840" w:type="pct"/>
          </w:tcPr>
          <w:p w14:paraId="57EF812D" w14:textId="77777777" w:rsidR="00687FEB" w:rsidRPr="008D7FBB" w:rsidRDefault="00687FEB" w:rsidP="00687FEB">
            <w:pPr>
              <w:spacing w:line="500" w:lineRule="exact"/>
              <w:ind w:firstLine="422"/>
              <w:rPr>
                <w:rFonts w:asciiTheme="minorEastAsia" w:eastAsiaTheme="minorEastAsia" w:hAnsiTheme="minorEastAsia"/>
                <w:b/>
                <w:sz w:val="21"/>
                <w:szCs w:val="21"/>
              </w:rPr>
            </w:pPr>
            <w:r w:rsidRPr="008D7FBB">
              <w:rPr>
                <w:rFonts w:asciiTheme="minorEastAsia" w:eastAsiaTheme="minorEastAsia" w:hAnsiTheme="minorEastAsia"/>
                <w:b/>
                <w:sz w:val="21"/>
                <w:szCs w:val="21"/>
              </w:rPr>
              <w:t>二、本期费用</w:t>
            </w:r>
          </w:p>
        </w:tc>
        <w:tc>
          <w:tcPr>
            <w:tcW w:w="1080" w:type="pct"/>
          </w:tcPr>
          <w:p w14:paraId="1A3B7D95" w14:textId="77777777" w:rsidR="00687FEB" w:rsidRPr="008D7FBB" w:rsidRDefault="00687FEB" w:rsidP="00687FEB">
            <w:pPr>
              <w:spacing w:line="500" w:lineRule="exact"/>
              <w:ind w:firstLine="422"/>
              <w:jc w:val="center"/>
              <w:rPr>
                <w:rFonts w:asciiTheme="minorEastAsia" w:eastAsiaTheme="minorEastAsia" w:hAnsiTheme="minorEastAsia"/>
                <w:b/>
                <w:sz w:val="21"/>
                <w:szCs w:val="21"/>
              </w:rPr>
            </w:pPr>
          </w:p>
        </w:tc>
        <w:tc>
          <w:tcPr>
            <w:tcW w:w="1080" w:type="pct"/>
            <w:shd w:val="clear" w:color="auto" w:fill="auto"/>
          </w:tcPr>
          <w:p w14:paraId="774D759F" w14:textId="77777777" w:rsidR="00687FEB" w:rsidRPr="008D7FBB" w:rsidRDefault="00687FEB" w:rsidP="00687FEB">
            <w:pPr>
              <w:spacing w:line="500" w:lineRule="exact"/>
              <w:ind w:firstLine="422"/>
              <w:jc w:val="center"/>
              <w:rPr>
                <w:rFonts w:asciiTheme="minorEastAsia" w:eastAsiaTheme="minorEastAsia" w:hAnsiTheme="minorEastAsia"/>
                <w:b/>
                <w:sz w:val="21"/>
                <w:szCs w:val="21"/>
              </w:rPr>
            </w:pPr>
          </w:p>
        </w:tc>
      </w:tr>
      <w:tr w:rsidR="00687FEB" w:rsidRPr="008D7FBB" w14:paraId="776F4553" w14:textId="77777777" w:rsidTr="00010587">
        <w:trPr>
          <w:jc w:val="center"/>
        </w:trPr>
        <w:tc>
          <w:tcPr>
            <w:tcW w:w="2840" w:type="pct"/>
          </w:tcPr>
          <w:p w14:paraId="14D71C53" w14:textId="77777777"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（一）</w:t>
            </w:r>
            <w:r>
              <w:rPr>
                <w:rFonts w:asciiTheme="minorEastAsia" w:eastAsiaTheme="minorEastAsia" w:hAnsiTheme="minorEastAsia" w:hint="eastAsia"/>
                <w:sz w:val="21"/>
                <w:szCs w:val="21"/>
              </w:rPr>
              <w:t>工资福利</w:t>
            </w:r>
            <w:r w:rsidRPr="008D7FBB">
              <w:rPr>
                <w:rFonts w:asciiTheme="minorEastAsia" w:eastAsiaTheme="minorEastAsia" w:hAnsiTheme="minorEastAsia"/>
                <w:sz w:val="21"/>
                <w:szCs w:val="21"/>
              </w:rPr>
              <w:t>费用</w:t>
            </w:r>
          </w:p>
        </w:tc>
        <w:tc>
          <w:tcPr>
            <w:tcW w:w="1080" w:type="pct"/>
          </w:tcPr>
          <w:p w14:paraId="1B666429"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421D41BA"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3CEB3413" w14:textId="77777777" w:rsidTr="00010587">
        <w:trPr>
          <w:jc w:val="center"/>
        </w:trPr>
        <w:tc>
          <w:tcPr>
            <w:tcW w:w="2840" w:type="pct"/>
          </w:tcPr>
          <w:p w14:paraId="02C3694F" w14:textId="77777777"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（二）</w:t>
            </w:r>
            <w:r>
              <w:rPr>
                <w:rFonts w:asciiTheme="minorEastAsia" w:eastAsiaTheme="minorEastAsia" w:hAnsiTheme="minorEastAsia" w:hint="eastAsia"/>
                <w:sz w:val="21"/>
                <w:szCs w:val="21"/>
              </w:rPr>
              <w:t>商品和服务</w:t>
            </w:r>
            <w:r w:rsidRPr="008D7FBB">
              <w:rPr>
                <w:rFonts w:asciiTheme="minorEastAsia" w:eastAsiaTheme="minorEastAsia" w:hAnsiTheme="minorEastAsia"/>
                <w:sz w:val="21"/>
                <w:szCs w:val="21"/>
              </w:rPr>
              <w:t>费用</w:t>
            </w:r>
          </w:p>
        </w:tc>
        <w:tc>
          <w:tcPr>
            <w:tcW w:w="1080" w:type="pct"/>
          </w:tcPr>
          <w:p w14:paraId="1DAB9B65"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5B75452A"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73C8D124" w14:textId="77777777" w:rsidTr="00010587">
        <w:trPr>
          <w:jc w:val="center"/>
        </w:trPr>
        <w:tc>
          <w:tcPr>
            <w:tcW w:w="2840" w:type="pct"/>
          </w:tcPr>
          <w:p w14:paraId="2639923F" w14:textId="77777777"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（三）</w:t>
            </w:r>
            <w:r>
              <w:rPr>
                <w:rFonts w:asciiTheme="minorEastAsia" w:eastAsiaTheme="minorEastAsia" w:hAnsiTheme="minorEastAsia" w:hint="eastAsia"/>
                <w:sz w:val="21"/>
                <w:szCs w:val="21"/>
              </w:rPr>
              <w:t>对个人和家庭补助</w:t>
            </w:r>
            <w:r w:rsidRPr="008D7FBB">
              <w:rPr>
                <w:rFonts w:asciiTheme="minorEastAsia" w:eastAsiaTheme="minorEastAsia" w:hAnsiTheme="minorEastAsia"/>
                <w:sz w:val="21"/>
                <w:szCs w:val="21"/>
              </w:rPr>
              <w:t>费用</w:t>
            </w:r>
          </w:p>
        </w:tc>
        <w:tc>
          <w:tcPr>
            <w:tcW w:w="1080" w:type="pct"/>
          </w:tcPr>
          <w:p w14:paraId="09AC5075"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32975C9D"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65CAEF5D" w14:textId="77777777" w:rsidTr="00010587">
        <w:trPr>
          <w:jc w:val="center"/>
        </w:trPr>
        <w:tc>
          <w:tcPr>
            <w:tcW w:w="2840" w:type="pct"/>
          </w:tcPr>
          <w:p w14:paraId="7A0C57AC" w14:textId="77777777"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（四）对企</w:t>
            </w:r>
            <w:r w:rsidR="00FF6667">
              <w:rPr>
                <w:rFonts w:asciiTheme="minorEastAsia" w:eastAsiaTheme="minorEastAsia" w:hAnsiTheme="minorEastAsia" w:hint="eastAsia"/>
                <w:sz w:val="21"/>
                <w:szCs w:val="21"/>
              </w:rPr>
              <w:t>事</w:t>
            </w:r>
            <w:r>
              <w:rPr>
                <w:rFonts w:asciiTheme="minorEastAsia" w:eastAsiaTheme="minorEastAsia" w:hAnsiTheme="minorEastAsia" w:hint="eastAsia"/>
                <w:sz w:val="21"/>
                <w:szCs w:val="21"/>
              </w:rPr>
              <w:t>业</w:t>
            </w:r>
            <w:r w:rsidR="001B6E57">
              <w:rPr>
                <w:rFonts w:asciiTheme="minorEastAsia" w:eastAsiaTheme="minorEastAsia" w:hAnsiTheme="minorEastAsia" w:hint="eastAsia"/>
                <w:sz w:val="21"/>
                <w:szCs w:val="21"/>
              </w:rPr>
              <w:t>单位</w:t>
            </w:r>
            <w:r>
              <w:rPr>
                <w:rFonts w:asciiTheme="minorEastAsia" w:eastAsiaTheme="minorEastAsia" w:hAnsiTheme="minorEastAsia" w:hint="eastAsia"/>
                <w:sz w:val="21"/>
                <w:szCs w:val="21"/>
              </w:rPr>
              <w:t>补</w:t>
            </w:r>
            <w:r w:rsidR="00FF6667">
              <w:rPr>
                <w:rFonts w:asciiTheme="minorEastAsia" w:eastAsiaTheme="minorEastAsia" w:hAnsiTheme="minorEastAsia" w:hint="eastAsia"/>
                <w:sz w:val="21"/>
                <w:szCs w:val="21"/>
              </w:rPr>
              <w:t>贴</w:t>
            </w:r>
            <w:r>
              <w:rPr>
                <w:rFonts w:asciiTheme="minorEastAsia" w:eastAsiaTheme="minorEastAsia" w:hAnsiTheme="minorEastAsia" w:hint="eastAsia"/>
                <w:sz w:val="21"/>
                <w:szCs w:val="21"/>
              </w:rPr>
              <w:t>费用</w:t>
            </w:r>
          </w:p>
        </w:tc>
        <w:tc>
          <w:tcPr>
            <w:tcW w:w="1080" w:type="pct"/>
          </w:tcPr>
          <w:p w14:paraId="468C5C97"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11C8F77B"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363ACAD7" w14:textId="77777777" w:rsidTr="00010587">
        <w:trPr>
          <w:jc w:val="center"/>
        </w:trPr>
        <w:tc>
          <w:tcPr>
            <w:tcW w:w="2840" w:type="pct"/>
          </w:tcPr>
          <w:p w14:paraId="354DC024" w14:textId="77777777" w:rsidR="00687FEB" w:rsidRPr="00A46B6C"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（五）固定资产折旧费用</w:t>
            </w:r>
          </w:p>
        </w:tc>
        <w:tc>
          <w:tcPr>
            <w:tcW w:w="1080" w:type="pct"/>
          </w:tcPr>
          <w:p w14:paraId="02D0FA80"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2626B6AD"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DE7432" w14:paraId="0C2DC256" w14:textId="77777777" w:rsidTr="00010587">
        <w:trPr>
          <w:jc w:val="center"/>
        </w:trPr>
        <w:tc>
          <w:tcPr>
            <w:tcW w:w="2840" w:type="pct"/>
          </w:tcPr>
          <w:p w14:paraId="0884693C" w14:textId="77777777"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（六）无形资产摊销费用</w:t>
            </w:r>
          </w:p>
        </w:tc>
        <w:tc>
          <w:tcPr>
            <w:tcW w:w="1080" w:type="pct"/>
          </w:tcPr>
          <w:p w14:paraId="5AC5CF14"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71A61984"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DE7432" w14:paraId="3D201675" w14:textId="77777777" w:rsidTr="00010587">
        <w:trPr>
          <w:jc w:val="center"/>
        </w:trPr>
        <w:tc>
          <w:tcPr>
            <w:tcW w:w="2840" w:type="pct"/>
          </w:tcPr>
          <w:p w14:paraId="52850793" w14:textId="77777777" w:rsidR="00687FE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（七）公共基础设施折旧（摊销）费用</w:t>
            </w:r>
          </w:p>
        </w:tc>
        <w:tc>
          <w:tcPr>
            <w:tcW w:w="1080" w:type="pct"/>
          </w:tcPr>
          <w:p w14:paraId="5480844B"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61600EAE"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DE7432" w14:paraId="3D8AEBE2" w14:textId="77777777" w:rsidTr="00010587">
        <w:trPr>
          <w:jc w:val="center"/>
        </w:trPr>
        <w:tc>
          <w:tcPr>
            <w:tcW w:w="2840" w:type="pct"/>
          </w:tcPr>
          <w:p w14:paraId="130A59E7" w14:textId="77777777" w:rsidR="00687FE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（八）保障性住房折旧费用</w:t>
            </w:r>
          </w:p>
        </w:tc>
        <w:tc>
          <w:tcPr>
            <w:tcW w:w="1080" w:type="pct"/>
          </w:tcPr>
          <w:p w14:paraId="0F27ACC4"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001B9760"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5F10903E" w14:textId="77777777" w:rsidTr="00010587">
        <w:trPr>
          <w:jc w:val="center"/>
        </w:trPr>
        <w:tc>
          <w:tcPr>
            <w:tcW w:w="2840" w:type="pct"/>
          </w:tcPr>
          <w:p w14:paraId="158804D0" w14:textId="77777777" w:rsidR="00687FE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（九）计提专用基金</w:t>
            </w:r>
          </w:p>
        </w:tc>
        <w:tc>
          <w:tcPr>
            <w:tcW w:w="1080" w:type="pct"/>
          </w:tcPr>
          <w:p w14:paraId="1E2D5AE8"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4D054ABA"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096D1472" w14:textId="77777777" w:rsidTr="00010587">
        <w:trPr>
          <w:jc w:val="center"/>
        </w:trPr>
        <w:tc>
          <w:tcPr>
            <w:tcW w:w="2840" w:type="pct"/>
          </w:tcPr>
          <w:p w14:paraId="197A9017" w14:textId="77777777"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十</w:t>
            </w:r>
            <w:r w:rsidRPr="008D7FBB">
              <w:rPr>
                <w:rFonts w:asciiTheme="minorEastAsia" w:eastAsiaTheme="minorEastAsia" w:hAnsiTheme="minorEastAsia"/>
                <w:sz w:val="21"/>
                <w:szCs w:val="21"/>
              </w:rPr>
              <w:t>）所得税费用</w:t>
            </w:r>
          </w:p>
        </w:tc>
        <w:tc>
          <w:tcPr>
            <w:tcW w:w="1080" w:type="pct"/>
          </w:tcPr>
          <w:p w14:paraId="0DF6759C"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430A9E70"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4B0C5995" w14:textId="77777777" w:rsidTr="00010587">
        <w:trPr>
          <w:jc w:val="center"/>
        </w:trPr>
        <w:tc>
          <w:tcPr>
            <w:tcW w:w="2840" w:type="pct"/>
          </w:tcPr>
          <w:p w14:paraId="38B60027" w14:textId="77777777"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十一</w:t>
            </w:r>
            <w:r w:rsidRPr="008D7FBB">
              <w:rPr>
                <w:rFonts w:asciiTheme="minorEastAsia" w:eastAsiaTheme="minorEastAsia" w:hAnsiTheme="minorEastAsia"/>
                <w:sz w:val="21"/>
                <w:szCs w:val="21"/>
              </w:rPr>
              <w:t>）资产处置费用</w:t>
            </w:r>
          </w:p>
        </w:tc>
        <w:tc>
          <w:tcPr>
            <w:tcW w:w="1080" w:type="pct"/>
          </w:tcPr>
          <w:p w14:paraId="3930AE7C"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1BA2AE7B"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4C70C32E" w14:textId="77777777" w:rsidTr="00010587">
        <w:trPr>
          <w:jc w:val="center"/>
        </w:trPr>
        <w:tc>
          <w:tcPr>
            <w:tcW w:w="2840" w:type="pct"/>
          </w:tcPr>
          <w:p w14:paraId="33D58C1C" w14:textId="77777777" w:rsidR="00687FEB" w:rsidRPr="001B6E57" w:rsidRDefault="00687FEB" w:rsidP="001B6E57">
            <w:pPr>
              <w:spacing w:line="500" w:lineRule="exact"/>
              <w:ind w:left="0" w:firstLineChars="250" w:firstLine="525"/>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（十二）上缴上级费用</w:t>
            </w:r>
            <w:r w:rsidR="001B6E57" w:rsidRPr="001B6E57">
              <w:rPr>
                <w:rFonts w:asciiTheme="minorEastAsia" w:eastAsiaTheme="minorEastAsia" w:hAnsiTheme="minorEastAsia" w:hint="eastAsia"/>
                <w:sz w:val="28"/>
                <w:szCs w:val="28"/>
                <w:vertAlign w:val="superscript"/>
              </w:rPr>
              <w:t>*</w:t>
            </w:r>
          </w:p>
        </w:tc>
        <w:tc>
          <w:tcPr>
            <w:tcW w:w="1080" w:type="pct"/>
          </w:tcPr>
          <w:p w14:paraId="226CE5FD"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46BFF041"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7756DC5D" w14:textId="77777777" w:rsidTr="00010587">
        <w:trPr>
          <w:jc w:val="center"/>
        </w:trPr>
        <w:tc>
          <w:tcPr>
            <w:tcW w:w="2840" w:type="pct"/>
          </w:tcPr>
          <w:p w14:paraId="1CFCA630" w14:textId="77777777" w:rsidR="00687FEB" w:rsidRPr="001B6E57" w:rsidRDefault="00687FEB" w:rsidP="001B6E57">
            <w:pPr>
              <w:spacing w:line="500" w:lineRule="exact"/>
              <w:ind w:left="0" w:firstLineChars="250" w:firstLine="525"/>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（十三）对附属单位补助费用</w:t>
            </w:r>
            <w:r w:rsidR="001B6E57" w:rsidRPr="001B6E57">
              <w:rPr>
                <w:rFonts w:asciiTheme="minorEastAsia" w:eastAsiaTheme="minorEastAsia" w:hAnsiTheme="minorEastAsia" w:hint="eastAsia"/>
                <w:sz w:val="28"/>
                <w:szCs w:val="28"/>
                <w:vertAlign w:val="superscript"/>
              </w:rPr>
              <w:t>*</w:t>
            </w:r>
          </w:p>
        </w:tc>
        <w:tc>
          <w:tcPr>
            <w:tcW w:w="1080" w:type="pct"/>
          </w:tcPr>
          <w:p w14:paraId="23803730"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08D1E550"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0E2D53CC" w14:textId="77777777" w:rsidTr="00010587">
        <w:trPr>
          <w:jc w:val="center"/>
        </w:trPr>
        <w:tc>
          <w:tcPr>
            <w:tcW w:w="2840" w:type="pct"/>
          </w:tcPr>
          <w:p w14:paraId="5A50E5BA" w14:textId="77777777"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十</w:t>
            </w:r>
            <w:r w:rsidR="00AB4617">
              <w:rPr>
                <w:rFonts w:asciiTheme="minorEastAsia" w:eastAsiaTheme="minorEastAsia" w:hAnsiTheme="minorEastAsia" w:hint="eastAsia"/>
                <w:sz w:val="21"/>
                <w:szCs w:val="21"/>
              </w:rPr>
              <w:t>四</w:t>
            </w:r>
            <w:r w:rsidRPr="008D7FBB">
              <w:rPr>
                <w:rFonts w:asciiTheme="minorEastAsia" w:eastAsiaTheme="minorEastAsia" w:hAnsiTheme="minorEastAsia"/>
                <w:sz w:val="21"/>
                <w:szCs w:val="21"/>
              </w:rPr>
              <w:t>）其他费用</w:t>
            </w:r>
          </w:p>
        </w:tc>
        <w:tc>
          <w:tcPr>
            <w:tcW w:w="1080" w:type="pct"/>
          </w:tcPr>
          <w:p w14:paraId="6C89F9D8"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14:paraId="0442B52E"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14:paraId="5302BC30" w14:textId="77777777" w:rsidTr="00010587">
        <w:trPr>
          <w:jc w:val="center"/>
        </w:trPr>
        <w:tc>
          <w:tcPr>
            <w:tcW w:w="2840" w:type="pct"/>
            <w:tcBorders>
              <w:bottom w:val="single" w:sz="12" w:space="0" w:color="auto"/>
            </w:tcBorders>
          </w:tcPr>
          <w:p w14:paraId="7BF4616B" w14:textId="77777777" w:rsidR="00687FEB" w:rsidRPr="008D7FBB" w:rsidRDefault="00687FEB" w:rsidP="00AB4617">
            <w:pPr>
              <w:spacing w:line="500" w:lineRule="exact"/>
              <w:ind w:left="0" w:firstLineChars="250" w:firstLine="527"/>
              <w:rPr>
                <w:rFonts w:asciiTheme="minorEastAsia" w:eastAsiaTheme="minorEastAsia" w:hAnsiTheme="minorEastAsia"/>
                <w:b/>
                <w:sz w:val="21"/>
                <w:szCs w:val="21"/>
              </w:rPr>
            </w:pPr>
            <w:r w:rsidRPr="008D7FBB">
              <w:rPr>
                <w:rFonts w:asciiTheme="minorEastAsia" w:eastAsiaTheme="minorEastAsia" w:hAnsiTheme="minorEastAsia"/>
                <w:b/>
                <w:sz w:val="21"/>
                <w:szCs w:val="21"/>
              </w:rPr>
              <w:t>三、本期盈余</w:t>
            </w:r>
          </w:p>
        </w:tc>
        <w:tc>
          <w:tcPr>
            <w:tcW w:w="1080" w:type="pct"/>
            <w:tcBorders>
              <w:bottom w:val="single" w:sz="12" w:space="0" w:color="auto"/>
            </w:tcBorders>
          </w:tcPr>
          <w:p w14:paraId="694A3B6E"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tcBorders>
              <w:bottom w:val="single" w:sz="12" w:space="0" w:color="auto"/>
            </w:tcBorders>
            <w:shd w:val="clear" w:color="auto" w:fill="auto"/>
          </w:tcPr>
          <w:p w14:paraId="5FD6EB03" w14:textId="77777777"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bl>
    <w:p w14:paraId="2AFA5F12" w14:textId="77777777" w:rsidR="00687FEB" w:rsidRPr="00F04A18" w:rsidRDefault="00687FEB" w:rsidP="00687FEB">
      <w:pPr>
        <w:widowControl/>
        <w:spacing w:line="500" w:lineRule="exact"/>
        <w:ind w:left="0" w:firstLine="360"/>
        <w:jc w:val="left"/>
        <w:rPr>
          <w:rFonts w:asciiTheme="minorEastAsia" w:eastAsiaTheme="minorEastAsia" w:hAnsiTheme="minorEastAsia"/>
          <w:sz w:val="18"/>
          <w:szCs w:val="18"/>
        </w:rPr>
      </w:pPr>
      <w:r w:rsidRPr="00867A93">
        <w:rPr>
          <w:rFonts w:asciiTheme="minorEastAsia" w:eastAsiaTheme="minorEastAsia" w:hAnsiTheme="minorEastAsia" w:hint="eastAsia"/>
          <w:sz w:val="18"/>
          <w:szCs w:val="18"/>
        </w:rPr>
        <w:t>注：</w:t>
      </w:r>
      <w:r w:rsidDel="00F04A18">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1</w:t>
      </w:r>
      <w:r>
        <w:rPr>
          <w:rFonts w:asciiTheme="minorEastAsia" w:eastAsiaTheme="minorEastAsia" w:hAnsiTheme="minorEastAsia" w:hint="eastAsia"/>
          <w:sz w:val="18"/>
          <w:szCs w:val="18"/>
        </w:rPr>
        <w:t>.本表中“本期费用”各项</w:t>
      </w:r>
      <w:proofErr w:type="gramStart"/>
      <w:r>
        <w:rPr>
          <w:rFonts w:asciiTheme="minorEastAsia" w:eastAsiaTheme="minorEastAsia" w:hAnsiTheme="minorEastAsia" w:hint="eastAsia"/>
          <w:sz w:val="18"/>
          <w:szCs w:val="18"/>
        </w:rPr>
        <w:t>目应当</w:t>
      </w:r>
      <w:proofErr w:type="gramEnd"/>
      <w:r>
        <w:rPr>
          <w:rFonts w:asciiTheme="minorEastAsia" w:eastAsiaTheme="minorEastAsia" w:hAnsiTheme="minorEastAsia" w:hint="eastAsia"/>
          <w:sz w:val="18"/>
          <w:szCs w:val="18"/>
        </w:rPr>
        <w:t>根据个别财务报表附注中“本期费用按经济分类的披露格式”所提供的信息合并填列。</w:t>
      </w:r>
    </w:p>
    <w:p w14:paraId="621E0303" w14:textId="77777777" w:rsidR="0093298B" w:rsidRPr="00251C92" w:rsidRDefault="000B4063" w:rsidP="00687FEB">
      <w:pPr>
        <w:spacing w:line="500" w:lineRule="exact"/>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251C92" w:rsidRPr="00251C92">
        <w:rPr>
          <w:rFonts w:asciiTheme="minorEastAsia" w:eastAsiaTheme="minorEastAsia" w:hAnsiTheme="minorEastAsia" w:hint="eastAsia"/>
          <w:sz w:val="18"/>
          <w:szCs w:val="18"/>
        </w:rPr>
        <w:t>2</w:t>
      </w:r>
      <w:r w:rsidR="00251C92" w:rsidRPr="00251C92">
        <w:rPr>
          <w:rFonts w:asciiTheme="minorEastAsia" w:eastAsiaTheme="minorEastAsia" w:hAnsiTheme="minorEastAsia"/>
          <w:sz w:val="18"/>
          <w:szCs w:val="18"/>
        </w:rPr>
        <w:t>.</w:t>
      </w:r>
      <w:r w:rsidR="00251C92" w:rsidRPr="00251C92">
        <w:rPr>
          <w:rFonts w:asciiTheme="minorEastAsia" w:eastAsiaTheme="minorEastAsia" w:hAnsiTheme="minorEastAsia" w:hint="eastAsia"/>
          <w:sz w:val="18"/>
          <w:szCs w:val="18"/>
        </w:rPr>
        <w:t xml:space="preserve"> 编制部门</w:t>
      </w:r>
      <w:r w:rsidR="00251C92">
        <w:rPr>
          <w:rFonts w:asciiTheme="minorEastAsia" w:eastAsiaTheme="minorEastAsia" w:hAnsiTheme="minorEastAsia" w:hint="eastAsia"/>
          <w:sz w:val="18"/>
          <w:szCs w:val="18"/>
        </w:rPr>
        <w:t>（单位）合并收入费用</w:t>
      </w:r>
      <w:r w:rsidR="00251C92" w:rsidRPr="00251C92">
        <w:rPr>
          <w:rFonts w:asciiTheme="minorEastAsia" w:eastAsiaTheme="minorEastAsia" w:hAnsiTheme="minorEastAsia" w:hint="eastAsia"/>
          <w:sz w:val="18"/>
          <w:szCs w:val="18"/>
        </w:rPr>
        <w:t>表时，标</w:t>
      </w:r>
      <w:r w:rsidR="00251C92" w:rsidRPr="00251C92">
        <w:rPr>
          <w:rFonts w:asciiTheme="minorEastAsia" w:eastAsiaTheme="minorEastAsia" w:hAnsiTheme="minorEastAsia"/>
          <w:sz w:val="18"/>
          <w:szCs w:val="18"/>
        </w:rPr>
        <w:t>*</w:t>
      </w:r>
      <w:r w:rsidR="00251C92" w:rsidRPr="00251C92">
        <w:rPr>
          <w:rFonts w:asciiTheme="minorEastAsia" w:eastAsiaTheme="minorEastAsia" w:hAnsiTheme="minorEastAsia" w:hint="eastAsia"/>
          <w:sz w:val="18"/>
          <w:szCs w:val="18"/>
        </w:rPr>
        <w:t>项目原则上应</w:t>
      </w:r>
      <w:proofErr w:type="gramStart"/>
      <w:r w:rsidR="00251C92" w:rsidRPr="00251C92">
        <w:rPr>
          <w:rFonts w:asciiTheme="minorEastAsia" w:eastAsiaTheme="minorEastAsia" w:hAnsiTheme="minorEastAsia" w:hint="eastAsia"/>
          <w:sz w:val="18"/>
          <w:szCs w:val="18"/>
        </w:rPr>
        <w:t>抵销</w:t>
      </w:r>
      <w:proofErr w:type="gramEnd"/>
      <w:r w:rsidR="00251C92" w:rsidRPr="00251C92">
        <w:rPr>
          <w:rFonts w:asciiTheme="minorEastAsia" w:eastAsiaTheme="minorEastAsia" w:hAnsiTheme="minorEastAsia" w:hint="eastAsia"/>
          <w:sz w:val="18"/>
          <w:szCs w:val="18"/>
        </w:rPr>
        <w:t>完毕，金额为零</w:t>
      </w:r>
      <w:r w:rsidR="00251C92">
        <w:rPr>
          <w:rFonts w:asciiTheme="minorEastAsia" w:eastAsiaTheme="minorEastAsia" w:hAnsiTheme="minorEastAsia" w:hint="eastAsia"/>
          <w:sz w:val="18"/>
          <w:szCs w:val="18"/>
        </w:rPr>
        <w:t>。</w:t>
      </w:r>
    </w:p>
    <w:sectPr w:rsidR="0093298B" w:rsidRPr="00251C92" w:rsidSect="0093298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56306" w14:textId="77777777" w:rsidR="004A118A" w:rsidRDefault="004A118A" w:rsidP="007B18A6">
      <w:pPr>
        <w:spacing w:line="240" w:lineRule="auto"/>
      </w:pPr>
      <w:r>
        <w:separator/>
      </w:r>
    </w:p>
  </w:endnote>
  <w:endnote w:type="continuationSeparator" w:id="0">
    <w:p w14:paraId="0FA4953B" w14:textId="77777777" w:rsidR="004A118A" w:rsidRDefault="004A118A" w:rsidP="007B1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5D20A" w14:textId="77777777" w:rsidR="00B50465" w:rsidRDefault="00B50465" w:rsidP="00B50465">
    <w:pPr>
      <w:pStyle w:val="af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5649"/>
      <w:docPartObj>
        <w:docPartGallery w:val="Page Numbers (Bottom of Page)"/>
        <w:docPartUnique/>
      </w:docPartObj>
    </w:sdtPr>
    <w:sdtEndPr/>
    <w:sdtContent>
      <w:p w14:paraId="1ABD36FE" w14:textId="77777777" w:rsidR="00AB4617" w:rsidRDefault="00E06D7D" w:rsidP="00AB4617">
        <w:pPr>
          <w:pStyle w:val="aff"/>
          <w:ind w:firstLine="360"/>
          <w:jc w:val="center"/>
        </w:pPr>
        <w:r>
          <w:rPr>
            <w:noProof/>
            <w:lang w:val="zh-CN"/>
          </w:rPr>
          <w:fldChar w:fldCharType="begin"/>
        </w:r>
        <w:r w:rsidR="00401723">
          <w:rPr>
            <w:noProof/>
            <w:lang w:val="zh-CN"/>
          </w:rPr>
          <w:instrText xml:space="preserve"> PAGE   \* MERGEFORMAT </w:instrText>
        </w:r>
        <w:r>
          <w:rPr>
            <w:noProof/>
            <w:lang w:val="zh-CN"/>
          </w:rPr>
          <w:fldChar w:fldCharType="separate"/>
        </w:r>
        <w:r w:rsidR="005E2EDF">
          <w:rPr>
            <w:noProof/>
            <w:lang w:val="zh-CN"/>
          </w:rPr>
          <w:t>1</w:t>
        </w:r>
        <w:r>
          <w:rPr>
            <w:noProof/>
            <w:lang w:val="zh-CN"/>
          </w:rPr>
          <w:fldChar w:fldCharType="end"/>
        </w:r>
      </w:p>
    </w:sdtContent>
  </w:sdt>
  <w:p w14:paraId="67F35B74" w14:textId="77777777" w:rsidR="00B50465" w:rsidRDefault="00B50465" w:rsidP="00687FEB">
    <w:pPr>
      <w:pStyle w:val="af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79152" w14:textId="77777777" w:rsidR="00B50465" w:rsidRDefault="00B50465" w:rsidP="00B50465">
    <w:pPr>
      <w:pStyle w:val="af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A4F46" w14:textId="77777777" w:rsidR="004A118A" w:rsidRDefault="004A118A" w:rsidP="007B18A6">
      <w:pPr>
        <w:spacing w:line="240" w:lineRule="auto"/>
      </w:pPr>
      <w:r>
        <w:separator/>
      </w:r>
    </w:p>
  </w:footnote>
  <w:footnote w:type="continuationSeparator" w:id="0">
    <w:p w14:paraId="3F73D610" w14:textId="77777777" w:rsidR="004A118A" w:rsidRDefault="004A118A" w:rsidP="007B18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A499" w14:textId="77777777" w:rsidR="00B50465" w:rsidRDefault="00B50465" w:rsidP="00B50465">
    <w:pPr>
      <w:pStyle w:val="af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4DFA" w14:textId="77777777" w:rsidR="00CF4572" w:rsidRDefault="00CF4572">
    <w:pPr>
      <w:pStyle w:val="afd"/>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C4DCF" w14:textId="77777777" w:rsidR="00B50465" w:rsidRDefault="00B50465" w:rsidP="00B50465">
    <w:pPr>
      <w:pStyle w:val="af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484"/>
    <w:multiLevelType w:val="hybridMultilevel"/>
    <w:tmpl w:val="D47C164E"/>
    <w:lvl w:ilvl="0" w:tplc="5450E11E">
      <w:start w:val="1"/>
      <w:numFmt w:val="japaneseCounting"/>
      <w:lvlText w:val="第%1节"/>
      <w:lvlJc w:val="left"/>
      <w:pPr>
        <w:ind w:left="1873" w:hanging="975"/>
      </w:pPr>
      <w:rPr>
        <w:rFonts w:hint="default"/>
      </w:rPr>
    </w:lvl>
    <w:lvl w:ilvl="1" w:tplc="04090019" w:tentative="1">
      <w:start w:val="1"/>
      <w:numFmt w:val="lowerLetter"/>
      <w:lvlText w:val="%2)"/>
      <w:lvlJc w:val="left"/>
      <w:pPr>
        <w:ind w:left="1738" w:hanging="420"/>
      </w:pPr>
    </w:lvl>
    <w:lvl w:ilvl="2" w:tplc="0409001B" w:tentative="1">
      <w:start w:val="1"/>
      <w:numFmt w:val="lowerRoman"/>
      <w:lvlText w:val="%3."/>
      <w:lvlJc w:val="right"/>
      <w:pPr>
        <w:ind w:left="2158" w:hanging="420"/>
      </w:pPr>
    </w:lvl>
    <w:lvl w:ilvl="3" w:tplc="0409000F" w:tentative="1">
      <w:start w:val="1"/>
      <w:numFmt w:val="decimal"/>
      <w:lvlText w:val="%4."/>
      <w:lvlJc w:val="left"/>
      <w:pPr>
        <w:ind w:left="2578" w:hanging="420"/>
      </w:pPr>
    </w:lvl>
    <w:lvl w:ilvl="4" w:tplc="04090019" w:tentative="1">
      <w:start w:val="1"/>
      <w:numFmt w:val="lowerLetter"/>
      <w:lvlText w:val="%5)"/>
      <w:lvlJc w:val="left"/>
      <w:pPr>
        <w:ind w:left="2998" w:hanging="420"/>
      </w:pPr>
    </w:lvl>
    <w:lvl w:ilvl="5" w:tplc="0409001B" w:tentative="1">
      <w:start w:val="1"/>
      <w:numFmt w:val="lowerRoman"/>
      <w:lvlText w:val="%6."/>
      <w:lvlJc w:val="right"/>
      <w:pPr>
        <w:ind w:left="3418" w:hanging="420"/>
      </w:pPr>
    </w:lvl>
    <w:lvl w:ilvl="6" w:tplc="0409000F" w:tentative="1">
      <w:start w:val="1"/>
      <w:numFmt w:val="decimal"/>
      <w:lvlText w:val="%7."/>
      <w:lvlJc w:val="left"/>
      <w:pPr>
        <w:ind w:left="3838" w:hanging="420"/>
      </w:pPr>
    </w:lvl>
    <w:lvl w:ilvl="7" w:tplc="04090019" w:tentative="1">
      <w:start w:val="1"/>
      <w:numFmt w:val="lowerLetter"/>
      <w:lvlText w:val="%8)"/>
      <w:lvlJc w:val="left"/>
      <w:pPr>
        <w:ind w:left="4258" w:hanging="420"/>
      </w:pPr>
    </w:lvl>
    <w:lvl w:ilvl="8" w:tplc="0409001B" w:tentative="1">
      <w:start w:val="1"/>
      <w:numFmt w:val="lowerRoman"/>
      <w:lvlText w:val="%9."/>
      <w:lvlJc w:val="right"/>
      <w:pPr>
        <w:ind w:left="4678" w:hanging="420"/>
      </w:pPr>
    </w:lvl>
  </w:abstractNum>
  <w:abstractNum w:abstractNumId="1" w15:restartNumberingAfterBreak="0">
    <w:nsid w:val="0BBA1958"/>
    <w:multiLevelType w:val="hybridMultilevel"/>
    <w:tmpl w:val="BE9E33F2"/>
    <w:lvl w:ilvl="0" w:tplc="39EA3B48">
      <w:start w:val="1"/>
      <w:numFmt w:val="japaneseCounting"/>
      <w:lvlText w:val="第%1章"/>
      <w:lvlJc w:val="left"/>
      <w:pPr>
        <w:ind w:left="1416" w:hanging="885"/>
      </w:pPr>
      <w:rPr>
        <w:rFonts w:ascii="宋体" w:eastAsia="宋体" w:hAnsi="宋体" w:cs="Times New Roman"/>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2" w15:restartNumberingAfterBreak="0">
    <w:nsid w:val="13357C05"/>
    <w:multiLevelType w:val="multilevel"/>
    <w:tmpl w:val="13357C0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21DC37E5"/>
    <w:multiLevelType w:val="hybridMultilevel"/>
    <w:tmpl w:val="657E0758"/>
    <w:lvl w:ilvl="0" w:tplc="15DE5CF4">
      <w:start w:val="1"/>
      <w:numFmt w:val="japaneseCounting"/>
      <w:lvlText w:val="第%1节"/>
      <w:lvlJc w:val="left"/>
      <w:pPr>
        <w:ind w:left="2563" w:hanging="975"/>
      </w:pPr>
      <w:rPr>
        <w:rFonts w:hint="default"/>
      </w:rPr>
    </w:lvl>
    <w:lvl w:ilvl="1" w:tplc="04090019" w:tentative="1">
      <w:start w:val="1"/>
      <w:numFmt w:val="lowerLetter"/>
      <w:lvlText w:val="%2)"/>
      <w:lvlJc w:val="left"/>
      <w:pPr>
        <w:ind w:left="2428" w:hanging="420"/>
      </w:pPr>
    </w:lvl>
    <w:lvl w:ilvl="2" w:tplc="0409001B" w:tentative="1">
      <w:start w:val="1"/>
      <w:numFmt w:val="lowerRoman"/>
      <w:lvlText w:val="%3."/>
      <w:lvlJc w:val="right"/>
      <w:pPr>
        <w:ind w:left="2848" w:hanging="420"/>
      </w:pPr>
    </w:lvl>
    <w:lvl w:ilvl="3" w:tplc="0409000F" w:tentative="1">
      <w:start w:val="1"/>
      <w:numFmt w:val="decimal"/>
      <w:lvlText w:val="%4."/>
      <w:lvlJc w:val="left"/>
      <w:pPr>
        <w:ind w:left="3268" w:hanging="420"/>
      </w:pPr>
    </w:lvl>
    <w:lvl w:ilvl="4" w:tplc="04090019" w:tentative="1">
      <w:start w:val="1"/>
      <w:numFmt w:val="lowerLetter"/>
      <w:lvlText w:val="%5)"/>
      <w:lvlJc w:val="left"/>
      <w:pPr>
        <w:ind w:left="3688" w:hanging="420"/>
      </w:pPr>
    </w:lvl>
    <w:lvl w:ilvl="5" w:tplc="0409001B" w:tentative="1">
      <w:start w:val="1"/>
      <w:numFmt w:val="lowerRoman"/>
      <w:lvlText w:val="%6."/>
      <w:lvlJc w:val="right"/>
      <w:pPr>
        <w:ind w:left="4108" w:hanging="420"/>
      </w:pPr>
    </w:lvl>
    <w:lvl w:ilvl="6" w:tplc="0409000F" w:tentative="1">
      <w:start w:val="1"/>
      <w:numFmt w:val="decimal"/>
      <w:lvlText w:val="%7."/>
      <w:lvlJc w:val="left"/>
      <w:pPr>
        <w:ind w:left="4528" w:hanging="420"/>
      </w:pPr>
    </w:lvl>
    <w:lvl w:ilvl="7" w:tplc="04090019" w:tentative="1">
      <w:start w:val="1"/>
      <w:numFmt w:val="lowerLetter"/>
      <w:lvlText w:val="%8)"/>
      <w:lvlJc w:val="left"/>
      <w:pPr>
        <w:ind w:left="4948" w:hanging="420"/>
      </w:pPr>
    </w:lvl>
    <w:lvl w:ilvl="8" w:tplc="0409001B" w:tentative="1">
      <w:start w:val="1"/>
      <w:numFmt w:val="lowerRoman"/>
      <w:lvlText w:val="%9."/>
      <w:lvlJc w:val="right"/>
      <w:pPr>
        <w:ind w:left="5368" w:hanging="420"/>
      </w:pPr>
    </w:lvl>
  </w:abstractNum>
  <w:abstractNum w:abstractNumId="4" w15:restartNumberingAfterBreak="0">
    <w:nsid w:val="30DE5F70"/>
    <w:multiLevelType w:val="multilevel"/>
    <w:tmpl w:val="13357C0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3A7F6350"/>
    <w:multiLevelType w:val="multilevel"/>
    <w:tmpl w:val="4C5C288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37405EE"/>
    <w:multiLevelType w:val="multilevel"/>
    <w:tmpl w:val="437405EE"/>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9465180"/>
    <w:multiLevelType w:val="hybridMultilevel"/>
    <w:tmpl w:val="B4B4FDEA"/>
    <w:lvl w:ilvl="0" w:tplc="04090017">
      <w:start w:val="1"/>
      <w:numFmt w:val="chineseCountingThousand"/>
      <w:lvlText w:val="(%1)"/>
      <w:lvlJc w:val="left"/>
      <w:pPr>
        <w:ind w:left="951" w:hanging="420"/>
      </w:p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8" w15:restartNumberingAfterBreak="0">
    <w:nsid w:val="4995118A"/>
    <w:multiLevelType w:val="multilevel"/>
    <w:tmpl w:val="4995118A"/>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4C5C2889"/>
    <w:multiLevelType w:val="multilevel"/>
    <w:tmpl w:val="4C5C288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58841588"/>
    <w:multiLevelType w:val="hybridMultilevel"/>
    <w:tmpl w:val="F1AAB2C6"/>
    <w:lvl w:ilvl="0" w:tplc="ABEC1312">
      <w:start w:val="1"/>
      <w:numFmt w:val="japaneseCounting"/>
      <w:lvlText w:val="第%1章"/>
      <w:lvlJc w:val="left"/>
      <w:pPr>
        <w:ind w:left="1588" w:hanging="975"/>
      </w:pPr>
      <w:rPr>
        <w:rFonts w:hint="default"/>
      </w:rPr>
    </w:lvl>
    <w:lvl w:ilvl="1" w:tplc="04090019" w:tentative="1">
      <w:start w:val="1"/>
      <w:numFmt w:val="lowerLetter"/>
      <w:lvlText w:val="%2)"/>
      <w:lvlJc w:val="left"/>
      <w:pPr>
        <w:ind w:left="1453" w:hanging="420"/>
      </w:pPr>
    </w:lvl>
    <w:lvl w:ilvl="2" w:tplc="0409001B" w:tentative="1">
      <w:start w:val="1"/>
      <w:numFmt w:val="lowerRoman"/>
      <w:lvlText w:val="%3."/>
      <w:lvlJc w:val="right"/>
      <w:pPr>
        <w:ind w:left="1873" w:hanging="420"/>
      </w:pPr>
    </w:lvl>
    <w:lvl w:ilvl="3" w:tplc="0409000F" w:tentative="1">
      <w:start w:val="1"/>
      <w:numFmt w:val="decimal"/>
      <w:lvlText w:val="%4."/>
      <w:lvlJc w:val="left"/>
      <w:pPr>
        <w:ind w:left="2293" w:hanging="420"/>
      </w:pPr>
    </w:lvl>
    <w:lvl w:ilvl="4" w:tplc="04090019" w:tentative="1">
      <w:start w:val="1"/>
      <w:numFmt w:val="lowerLetter"/>
      <w:lvlText w:val="%5)"/>
      <w:lvlJc w:val="left"/>
      <w:pPr>
        <w:ind w:left="2713" w:hanging="420"/>
      </w:pPr>
    </w:lvl>
    <w:lvl w:ilvl="5" w:tplc="0409001B" w:tentative="1">
      <w:start w:val="1"/>
      <w:numFmt w:val="lowerRoman"/>
      <w:lvlText w:val="%6."/>
      <w:lvlJc w:val="right"/>
      <w:pPr>
        <w:ind w:left="3133" w:hanging="420"/>
      </w:pPr>
    </w:lvl>
    <w:lvl w:ilvl="6" w:tplc="0409000F" w:tentative="1">
      <w:start w:val="1"/>
      <w:numFmt w:val="decimal"/>
      <w:lvlText w:val="%7."/>
      <w:lvlJc w:val="left"/>
      <w:pPr>
        <w:ind w:left="3553" w:hanging="420"/>
      </w:pPr>
    </w:lvl>
    <w:lvl w:ilvl="7" w:tplc="04090019" w:tentative="1">
      <w:start w:val="1"/>
      <w:numFmt w:val="lowerLetter"/>
      <w:lvlText w:val="%8)"/>
      <w:lvlJc w:val="left"/>
      <w:pPr>
        <w:ind w:left="3973" w:hanging="420"/>
      </w:pPr>
    </w:lvl>
    <w:lvl w:ilvl="8" w:tplc="0409001B" w:tentative="1">
      <w:start w:val="1"/>
      <w:numFmt w:val="lowerRoman"/>
      <w:lvlText w:val="%9."/>
      <w:lvlJc w:val="right"/>
      <w:pPr>
        <w:ind w:left="4393" w:hanging="420"/>
      </w:pPr>
    </w:lvl>
  </w:abstractNum>
  <w:abstractNum w:abstractNumId="11" w15:restartNumberingAfterBreak="0">
    <w:nsid w:val="5E6E6C3F"/>
    <w:multiLevelType w:val="hybridMultilevel"/>
    <w:tmpl w:val="46CA3D76"/>
    <w:lvl w:ilvl="0" w:tplc="0DF84F50">
      <w:start w:val="3"/>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6894154"/>
    <w:multiLevelType w:val="hybridMultilevel"/>
    <w:tmpl w:val="F580E532"/>
    <w:lvl w:ilvl="0" w:tplc="8D7072FA">
      <w:start w:val="1"/>
      <w:numFmt w:val="decimal"/>
      <w:lvlText w:val="（%1）"/>
      <w:lvlJc w:val="left"/>
      <w:pPr>
        <w:ind w:left="951" w:hanging="420"/>
      </w:pPr>
      <w:rPr>
        <w:rFonts w:hint="eastAsia"/>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3" w15:restartNumberingAfterBreak="0">
    <w:nsid w:val="78227CA5"/>
    <w:multiLevelType w:val="hybridMultilevel"/>
    <w:tmpl w:val="52C6EBFC"/>
    <w:lvl w:ilvl="0" w:tplc="04090017">
      <w:start w:val="1"/>
      <w:numFmt w:val="chineseCountingThousand"/>
      <w:lvlText w:val="(%1)"/>
      <w:lvlJc w:val="left"/>
      <w:pPr>
        <w:ind w:left="951" w:hanging="420"/>
      </w:p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num w:numId="1">
    <w:abstractNumId w:val="10"/>
  </w:num>
  <w:num w:numId="2">
    <w:abstractNumId w:val="3"/>
  </w:num>
  <w:num w:numId="3">
    <w:abstractNumId w:val="0"/>
  </w:num>
  <w:num w:numId="4">
    <w:abstractNumId w:val="1"/>
  </w:num>
  <w:num w:numId="5">
    <w:abstractNumId w:val="11"/>
  </w:num>
  <w:num w:numId="6">
    <w:abstractNumId w:val="8"/>
  </w:num>
  <w:num w:numId="7">
    <w:abstractNumId w:val="2"/>
  </w:num>
  <w:num w:numId="8">
    <w:abstractNumId w:val="6"/>
  </w:num>
  <w:num w:numId="9">
    <w:abstractNumId w:val="9"/>
  </w:num>
  <w:num w:numId="10">
    <w:abstractNumId w:val="5"/>
  </w:num>
  <w:num w:numId="11">
    <w:abstractNumId w:val="7"/>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18A6"/>
    <w:rsid w:val="00071C2D"/>
    <w:rsid w:val="000A52EB"/>
    <w:rsid w:val="000B4063"/>
    <w:rsid w:val="000B66B9"/>
    <w:rsid w:val="000E0AE2"/>
    <w:rsid w:val="000F32B2"/>
    <w:rsid w:val="0010613A"/>
    <w:rsid w:val="00124A0C"/>
    <w:rsid w:val="001B1A60"/>
    <w:rsid w:val="001B6E57"/>
    <w:rsid w:val="00251C92"/>
    <w:rsid w:val="002931A8"/>
    <w:rsid w:val="002B3C41"/>
    <w:rsid w:val="00341D50"/>
    <w:rsid w:val="00353A88"/>
    <w:rsid w:val="0035492F"/>
    <w:rsid w:val="0036325F"/>
    <w:rsid w:val="00381F7D"/>
    <w:rsid w:val="003E6681"/>
    <w:rsid w:val="003F2FDE"/>
    <w:rsid w:val="00401723"/>
    <w:rsid w:val="00405EB3"/>
    <w:rsid w:val="004A118A"/>
    <w:rsid w:val="004D7564"/>
    <w:rsid w:val="00573ADC"/>
    <w:rsid w:val="005E2EDF"/>
    <w:rsid w:val="005E65E8"/>
    <w:rsid w:val="006217CD"/>
    <w:rsid w:val="00687FEB"/>
    <w:rsid w:val="007B18A6"/>
    <w:rsid w:val="008B221B"/>
    <w:rsid w:val="008C1A33"/>
    <w:rsid w:val="0093298B"/>
    <w:rsid w:val="00947A0E"/>
    <w:rsid w:val="00975AF1"/>
    <w:rsid w:val="009F0F8C"/>
    <w:rsid w:val="00A127E3"/>
    <w:rsid w:val="00A22CD7"/>
    <w:rsid w:val="00A44649"/>
    <w:rsid w:val="00A558DE"/>
    <w:rsid w:val="00A9783F"/>
    <w:rsid w:val="00AB4617"/>
    <w:rsid w:val="00AC37E5"/>
    <w:rsid w:val="00B50465"/>
    <w:rsid w:val="00B82330"/>
    <w:rsid w:val="00C74726"/>
    <w:rsid w:val="00CD7DFD"/>
    <w:rsid w:val="00CF3801"/>
    <w:rsid w:val="00CF4572"/>
    <w:rsid w:val="00D87C76"/>
    <w:rsid w:val="00DD3A0F"/>
    <w:rsid w:val="00E06D7D"/>
    <w:rsid w:val="00E75F7B"/>
    <w:rsid w:val="00E87ACB"/>
    <w:rsid w:val="00F1629F"/>
    <w:rsid w:val="00F54A45"/>
    <w:rsid w:val="00FA6DEC"/>
    <w:rsid w:val="00FF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01A24"/>
  <w15:docId w15:val="{15EFE229-6FA9-4156-B60A-E44DD597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465"/>
    <w:pPr>
      <w:widowControl w:val="0"/>
      <w:adjustRightInd w:val="0"/>
      <w:spacing w:after="0" w:line="288" w:lineRule="auto"/>
      <w:ind w:left="51" w:firstLineChars="200" w:firstLine="480"/>
      <w:jc w:val="both"/>
    </w:pPr>
    <w:rPr>
      <w:rFonts w:ascii="Times New Roman" w:eastAsia="宋体" w:hAnsi="Times New Roman" w:cs="Times New Roman"/>
      <w:sz w:val="24"/>
      <w:szCs w:val="24"/>
      <w:lang w:eastAsia="zh-CN" w:bidi="ar-SA"/>
    </w:rPr>
  </w:style>
  <w:style w:type="paragraph" w:styleId="1">
    <w:name w:val="heading 1"/>
    <w:basedOn w:val="a"/>
    <w:next w:val="a"/>
    <w:link w:val="10"/>
    <w:uiPriority w:val="9"/>
    <w:qFormat/>
    <w:rsid w:val="00124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24A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24A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4A0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24A0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4A0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24A0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24A0C"/>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24A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A0C"/>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rsid w:val="00124A0C"/>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rsid w:val="00124A0C"/>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rsid w:val="00124A0C"/>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rsid w:val="00124A0C"/>
    <w:rPr>
      <w:rFonts w:asciiTheme="majorHAnsi" w:eastAsiaTheme="majorEastAsia" w:hAnsiTheme="majorHAnsi" w:cstheme="majorBidi"/>
      <w:color w:val="243F60" w:themeColor="accent1" w:themeShade="7F"/>
    </w:rPr>
  </w:style>
  <w:style w:type="character" w:customStyle="1" w:styleId="60">
    <w:name w:val="标题 6 字符"/>
    <w:basedOn w:val="a0"/>
    <w:link w:val="6"/>
    <w:uiPriority w:val="9"/>
    <w:rsid w:val="00124A0C"/>
    <w:rPr>
      <w:rFonts w:asciiTheme="majorHAnsi" w:eastAsiaTheme="majorEastAsia" w:hAnsiTheme="majorHAnsi" w:cstheme="majorBidi"/>
      <w:i/>
      <w:iCs/>
      <w:color w:val="243F60" w:themeColor="accent1" w:themeShade="7F"/>
    </w:rPr>
  </w:style>
  <w:style w:type="character" w:customStyle="1" w:styleId="70">
    <w:name w:val="标题 7 字符"/>
    <w:basedOn w:val="a0"/>
    <w:link w:val="7"/>
    <w:uiPriority w:val="9"/>
    <w:rsid w:val="00124A0C"/>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rsid w:val="00124A0C"/>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rsid w:val="00124A0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24A0C"/>
    <w:pPr>
      <w:spacing w:line="240" w:lineRule="auto"/>
    </w:pPr>
    <w:rPr>
      <w:b/>
      <w:bCs/>
      <w:color w:val="4F81BD" w:themeColor="accent1"/>
      <w:sz w:val="18"/>
      <w:szCs w:val="18"/>
    </w:rPr>
  </w:style>
  <w:style w:type="paragraph" w:styleId="a4">
    <w:name w:val="Title"/>
    <w:basedOn w:val="a"/>
    <w:next w:val="a"/>
    <w:link w:val="a5"/>
    <w:qFormat/>
    <w:rsid w:val="00124A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标题 字符"/>
    <w:basedOn w:val="a0"/>
    <w:link w:val="a4"/>
    <w:rsid w:val="00124A0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24A0C"/>
    <w:pPr>
      <w:numPr>
        <w:ilvl w:val="1"/>
      </w:numPr>
      <w:ind w:left="51" w:firstLineChars="200" w:firstLine="480"/>
    </w:pPr>
    <w:rPr>
      <w:rFonts w:asciiTheme="majorHAnsi" w:eastAsiaTheme="majorEastAsia" w:hAnsiTheme="majorHAnsi" w:cstheme="majorBidi"/>
      <w:i/>
      <w:iCs/>
      <w:color w:val="4F81BD" w:themeColor="accent1"/>
      <w:spacing w:val="15"/>
    </w:rPr>
  </w:style>
  <w:style w:type="character" w:customStyle="1" w:styleId="a7">
    <w:name w:val="副标题 字符"/>
    <w:basedOn w:val="a0"/>
    <w:link w:val="a6"/>
    <w:uiPriority w:val="11"/>
    <w:rsid w:val="00124A0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24A0C"/>
    <w:rPr>
      <w:b/>
      <w:bCs/>
    </w:rPr>
  </w:style>
  <w:style w:type="character" w:styleId="a9">
    <w:name w:val="Emphasis"/>
    <w:basedOn w:val="a0"/>
    <w:uiPriority w:val="20"/>
    <w:qFormat/>
    <w:rsid w:val="00124A0C"/>
    <w:rPr>
      <w:i/>
      <w:iCs/>
    </w:rPr>
  </w:style>
  <w:style w:type="paragraph" w:styleId="aa">
    <w:name w:val="Normal (Web)"/>
    <w:basedOn w:val="a"/>
    <w:uiPriority w:val="99"/>
    <w:qFormat/>
    <w:rsid w:val="00124A0C"/>
    <w:pPr>
      <w:spacing w:before="100" w:beforeAutospacing="1" w:after="100" w:afterAutospacing="1" w:line="240" w:lineRule="auto"/>
    </w:pPr>
    <w:rPr>
      <w:rFonts w:ascii="宋体" w:hAnsi="宋体" w:cs="宋体"/>
    </w:rPr>
  </w:style>
  <w:style w:type="paragraph" w:styleId="ab">
    <w:name w:val="No Spacing"/>
    <w:uiPriority w:val="1"/>
    <w:qFormat/>
    <w:rsid w:val="00124A0C"/>
    <w:pPr>
      <w:spacing w:after="0" w:line="240" w:lineRule="auto"/>
    </w:pPr>
  </w:style>
  <w:style w:type="paragraph" w:styleId="ac">
    <w:name w:val="List Paragraph"/>
    <w:basedOn w:val="a"/>
    <w:uiPriority w:val="99"/>
    <w:qFormat/>
    <w:rsid w:val="00124A0C"/>
    <w:pPr>
      <w:ind w:left="720"/>
      <w:contextualSpacing/>
    </w:pPr>
  </w:style>
  <w:style w:type="paragraph" w:styleId="ad">
    <w:name w:val="Quote"/>
    <w:basedOn w:val="a"/>
    <w:next w:val="a"/>
    <w:link w:val="ae"/>
    <w:uiPriority w:val="29"/>
    <w:qFormat/>
    <w:rsid w:val="00124A0C"/>
    <w:rPr>
      <w:i/>
      <w:iCs/>
      <w:color w:val="000000" w:themeColor="text1"/>
    </w:rPr>
  </w:style>
  <w:style w:type="character" w:customStyle="1" w:styleId="ae">
    <w:name w:val="引用 字符"/>
    <w:basedOn w:val="a0"/>
    <w:link w:val="ad"/>
    <w:uiPriority w:val="29"/>
    <w:rsid w:val="00124A0C"/>
    <w:rPr>
      <w:i/>
      <w:iCs/>
      <w:color w:val="000000" w:themeColor="text1"/>
    </w:rPr>
  </w:style>
  <w:style w:type="paragraph" w:styleId="af">
    <w:name w:val="Intense Quote"/>
    <w:basedOn w:val="a"/>
    <w:next w:val="a"/>
    <w:link w:val="af0"/>
    <w:uiPriority w:val="30"/>
    <w:qFormat/>
    <w:rsid w:val="00124A0C"/>
    <w:pPr>
      <w:pBdr>
        <w:bottom w:val="single" w:sz="4" w:space="4" w:color="4F81BD" w:themeColor="accent1"/>
      </w:pBdr>
      <w:spacing w:before="200" w:after="280"/>
      <w:ind w:left="936" w:right="936"/>
    </w:pPr>
    <w:rPr>
      <w:b/>
      <w:bCs/>
      <w:i/>
      <w:iCs/>
      <w:color w:val="4F81BD" w:themeColor="accent1"/>
    </w:rPr>
  </w:style>
  <w:style w:type="character" w:customStyle="1" w:styleId="af0">
    <w:name w:val="明显引用 字符"/>
    <w:basedOn w:val="a0"/>
    <w:link w:val="af"/>
    <w:uiPriority w:val="30"/>
    <w:rsid w:val="00124A0C"/>
    <w:rPr>
      <w:b/>
      <w:bCs/>
      <w:i/>
      <w:iCs/>
      <w:color w:val="4F81BD" w:themeColor="accent1"/>
    </w:rPr>
  </w:style>
  <w:style w:type="character" w:styleId="af1">
    <w:name w:val="Subtle Emphasis"/>
    <w:basedOn w:val="a0"/>
    <w:uiPriority w:val="19"/>
    <w:qFormat/>
    <w:rsid w:val="00124A0C"/>
    <w:rPr>
      <w:i/>
      <w:iCs/>
      <w:color w:val="808080" w:themeColor="text1" w:themeTint="7F"/>
    </w:rPr>
  </w:style>
  <w:style w:type="character" w:styleId="af2">
    <w:name w:val="Intense Emphasis"/>
    <w:basedOn w:val="a0"/>
    <w:uiPriority w:val="21"/>
    <w:qFormat/>
    <w:rsid w:val="00124A0C"/>
    <w:rPr>
      <w:b/>
      <w:bCs/>
      <w:i/>
      <w:iCs/>
      <w:color w:val="4F81BD" w:themeColor="accent1"/>
    </w:rPr>
  </w:style>
  <w:style w:type="character" w:styleId="af3">
    <w:name w:val="Subtle Reference"/>
    <w:basedOn w:val="a0"/>
    <w:uiPriority w:val="31"/>
    <w:qFormat/>
    <w:rsid w:val="00124A0C"/>
    <w:rPr>
      <w:smallCaps/>
      <w:color w:val="C0504D" w:themeColor="accent2"/>
      <w:u w:val="single"/>
    </w:rPr>
  </w:style>
  <w:style w:type="character" w:styleId="af4">
    <w:name w:val="Intense Reference"/>
    <w:basedOn w:val="a0"/>
    <w:uiPriority w:val="32"/>
    <w:qFormat/>
    <w:rsid w:val="00124A0C"/>
    <w:rPr>
      <w:b/>
      <w:bCs/>
      <w:smallCaps/>
      <w:color w:val="C0504D" w:themeColor="accent2"/>
      <w:spacing w:val="5"/>
      <w:u w:val="single"/>
    </w:rPr>
  </w:style>
  <w:style w:type="character" w:styleId="af5">
    <w:name w:val="Book Title"/>
    <w:basedOn w:val="a0"/>
    <w:uiPriority w:val="33"/>
    <w:qFormat/>
    <w:rsid w:val="00124A0C"/>
    <w:rPr>
      <w:b/>
      <w:bCs/>
      <w:smallCaps/>
      <w:spacing w:val="5"/>
    </w:rPr>
  </w:style>
  <w:style w:type="paragraph" w:styleId="TOC">
    <w:name w:val="TOC Heading"/>
    <w:basedOn w:val="1"/>
    <w:next w:val="a"/>
    <w:uiPriority w:val="39"/>
    <w:semiHidden/>
    <w:unhideWhenUsed/>
    <w:qFormat/>
    <w:rsid w:val="00124A0C"/>
    <w:pPr>
      <w:outlineLvl w:val="9"/>
    </w:pPr>
  </w:style>
  <w:style w:type="character" w:styleId="af6">
    <w:name w:val="annotation reference"/>
    <w:basedOn w:val="a0"/>
    <w:uiPriority w:val="99"/>
    <w:semiHidden/>
    <w:unhideWhenUsed/>
    <w:rsid w:val="00687FEB"/>
    <w:rPr>
      <w:sz w:val="21"/>
      <w:szCs w:val="21"/>
    </w:rPr>
  </w:style>
  <w:style w:type="paragraph" w:styleId="af7">
    <w:name w:val="annotation text"/>
    <w:basedOn w:val="a"/>
    <w:link w:val="af8"/>
    <w:uiPriority w:val="99"/>
    <w:semiHidden/>
    <w:unhideWhenUsed/>
    <w:rsid w:val="00687FEB"/>
    <w:pPr>
      <w:jc w:val="left"/>
    </w:pPr>
  </w:style>
  <w:style w:type="character" w:customStyle="1" w:styleId="af8">
    <w:name w:val="批注文字 字符"/>
    <w:basedOn w:val="a0"/>
    <w:link w:val="af7"/>
    <w:uiPriority w:val="99"/>
    <w:semiHidden/>
    <w:rsid w:val="00687FEB"/>
    <w:rPr>
      <w:rFonts w:ascii="Times New Roman" w:eastAsia="宋体" w:hAnsi="Times New Roman" w:cs="Times New Roman"/>
      <w:sz w:val="24"/>
      <w:szCs w:val="24"/>
      <w:lang w:eastAsia="zh-CN" w:bidi="ar-SA"/>
    </w:rPr>
  </w:style>
  <w:style w:type="paragraph" w:styleId="af9">
    <w:name w:val="annotation subject"/>
    <w:basedOn w:val="af7"/>
    <w:next w:val="af7"/>
    <w:link w:val="afa"/>
    <w:uiPriority w:val="99"/>
    <w:semiHidden/>
    <w:unhideWhenUsed/>
    <w:rsid w:val="00687FEB"/>
    <w:rPr>
      <w:b/>
      <w:bCs/>
    </w:rPr>
  </w:style>
  <w:style w:type="character" w:customStyle="1" w:styleId="afa">
    <w:name w:val="批注主题 字符"/>
    <w:basedOn w:val="af8"/>
    <w:link w:val="af9"/>
    <w:uiPriority w:val="99"/>
    <w:semiHidden/>
    <w:rsid w:val="00687FEB"/>
    <w:rPr>
      <w:rFonts w:ascii="Times New Roman" w:eastAsia="宋体" w:hAnsi="Times New Roman" w:cs="Times New Roman"/>
      <w:b/>
      <w:bCs/>
      <w:sz w:val="24"/>
      <w:szCs w:val="24"/>
      <w:lang w:eastAsia="zh-CN" w:bidi="ar-SA"/>
    </w:rPr>
  </w:style>
  <w:style w:type="paragraph" w:styleId="afb">
    <w:name w:val="Balloon Text"/>
    <w:basedOn w:val="a"/>
    <w:link w:val="afc"/>
    <w:uiPriority w:val="99"/>
    <w:semiHidden/>
    <w:unhideWhenUsed/>
    <w:rsid w:val="00687FEB"/>
    <w:pPr>
      <w:spacing w:line="240" w:lineRule="auto"/>
    </w:pPr>
    <w:rPr>
      <w:sz w:val="18"/>
      <w:szCs w:val="18"/>
    </w:rPr>
  </w:style>
  <w:style w:type="character" w:customStyle="1" w:styleId="afc">
    <w:name w:val="批注框文本 字符"/>
    <w:basedOn w:val="a0"/>
    <w:link w:val="afb"/>
    <w:uiPriority w:val="99"/>
    <w:semiHidden/>
    <w:rsid w:val="00687FEB"/>
    <w:rPr>
      <w:rFonts w:ascii="Times New Roman" w:eastAsia="宋体" w:hAnsi="Times New Roman" w:cs="Times New Roman"/>
      <w:sz w:val="18"/>
      <w:szCs w:val="18"/>
      <w:lang w:eastAsia="zh-CN" w:bidi="ar-SA"/>
    </w:rPr>
  </w:style>
  <w:style w:type="paragraph" w:styleId="afd">
    <w:name w:val="header"/>
    <w:basedOn w:val="a"/>
    <w:link w:val="afe"/>
    <w:uiPriority w:val="99"/>
    <w:unhideWhenUsed/>
    <w:rsid w:val="00687FEB"/>
    <w:pPr>
      <w:pBdr>
        <w:bottom w:val="single" w:sz="6" w:space="1" w:color="auto"/>
      </w:pBdr>
      <w:tabs>
        <w:tab w:val="center" w:pos="4153"/>
        <w:tab w:val="right" w:pos="8306"/>
      </w:tabs>
      <w:snapToGrid w:val="0"/>
      <w:spacing w:line="240" w:lineRule="auto"/>
      <w:jc w:val="center"/>
    </w:pPr>
    <w:rPr>
      <w:sz w:val="18"/>
      <w:szCs w:val="18"/>
    </w:rPr>
  </w:style>
  <w:style w:type="character" w:customStyle="1" w:styleId="afe">
    <w:name w:val="页眉 字符"/>
    <w:basedOn w:val="a0"/>
    <w:link w:val="afd"/>
    <w:uiPriority w:val="99"/>
    <w:rsid w:val="00687FEB"/>
    <w:rPr>
      <w:rFonts w:ascii="Times New Roman" w:eastAsia="宋体" w:hAnsi="Times New Roman" w:cs="Times New Roman"/>
      <w:sz w:val="18"/>
      <w:szCs w:val="18"/>
      <w:lang w:eastAsia="zh-CN" w:bidi="ar-SA"/>
    </w:rPr>
  </w:style>
  <w:style w:type="paragraph" w:styleId="aff">
    <w:name w:val="footer"/>
    <w:basedOn w:val="a"/>
    <w:link w:val="aff0"/>
    <w:uiPriority w:val="99"/>
    <w:unhideWhenUsed/>
    <w:rsid w:val="00687FEB"/>
    <w:pPr>
      <w:tabs>
        <w:tab w:val="center" w:pos="4153"/>
        <w:tab w:val="right" w:pos="8306"/>
      </w:tabs>
      <w:snapToGrid w:val="0"/>
      <w:spacing w:line="240" w:lineRule="auto"/>
      <w:jc w:val="left"/>
    </w:pPr>
    <w:rPr>
      <w:sz w:val="18"/>
      <w:szCs w:val="18"/>
    </w:rPr>
  </w:style>
  <w:style w:type="character" w:customStyle="1" w:styleId="aff0">
    <w:name w:val="页脚 字符"/>
    <w:basedOn w:val="a0"/>
    <w:link w:val="aff"/>
    <w:uiPriority w:val="99"/>
    <w:rsid w:val="00687FEB"/>
    <w:rPr>
      <w:rFonts w:ascii="Times New Roman" w:eastAsia="宋体" w:hAnsi="Times New Roman" w:cs="Times New Roman"/>
      <w:sz w:val="18"/>
      <w:szCs w:val="18"/>
      <w:lang w:eastAsia="zh-CN" w:bidi="ar-SA"/>
    </w:rPr>
  </w:style>
  <w:style w:type="paragraph" w:styleId="aff1">
    <w:name w:val="Revision"/>
    <w:hidden/>
    <w:uiPriority w:val="99"/>
    <w:semiHidden/>
    <w:rsid w:val="00687FEB"/>
    <w:pPr>
      <w:spacing w:after="0" w:line="240" w:lineRule="auto"/>
    </w:pPr>
    <w:rPr>
      <w:rFonts w:ascii="Times New Roman" w:eastAsia="宋体" w:hAnsi="Times New Roman" w:cs="Times New Roman"/>
      <w:sz w:val="24"/>
      <w:szCs w:val="24"/>
      <w:lang w:eastAsia="zh-CN" w:bidi="ar-SA"/>
    </w:rPr>
  </w:style>
  <w:style w:type="paragraph" w:customStyle="1" w:styleId="Default">
    <w:name w:val="Default"/>
    <w:rsid w:val="00687FEB"/>
    <w:pPr>
      <w:widowControl w:val="0"/>
      <w:autoSpaceDE w:val="0"/>
      <w:autoSpaceDN w:val="0"/>
      <w:adjustRightInd w:val="0"/>
      <w:spacing w:after="0" w:line="240" w:lineRule="auto"/>
    </w:pPr>
    <w:rPr>
      <w:rFonts w:ascii="仿宋_GB2312" w:eastAsia="仿宋_GB2312" w:cs="仿宋_GB2312"/>
      <w:color w:val="000000"/>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17097-9522-4ED0-A38C-DFB20C0A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22</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yhf</dc:creator>
  <cp:lastModifiedBy> </cp:lastModifiedBy>
  <cp:revision>18</cp:revision>
  <cp:lastPrinted>2018-12-28T06:07:00Z</cp:lastPrinted>
  <dcterms:created xsi:type="dcterms:W3CDTF">2018-12-28T06:07:00Z</dcterms:created>
  <dcterms:modified xsi:type="dcterms:W3CDTF">2019-12-05T02:16:00Z</dcterms:modified>
</cp:coreProperties>
</file>