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585" w:lineRule="exact" w:before="106"/>
        <w:ind w:right="0"/>
        <w:jc w:val="center"/>
        <w:rPr>
          <w:b w:val="0"/>
          <w:bCs w:val="0"/>
        </w:rPr>
      </w:pPr>
      <w:r>
        <w:rPr>
          <w:spacing w:val="1"/>
        </w:rPr>
        <w:t>中国注册会计师审计准则第</w:t>
      </w:r>
      <w:r>
        <w:rPr>
          <w:spacing w:val="-140"/>
        </w:rPr>
        <w:t> </w:t>
      </w:r>
      <w:r>
        <w:rPr>
          <w:rFonts w:ascii="Times New Roman" w:hAnsi="Times New Roman" w:cs="Times New Roman" w:eastAsia="Times New Roman"/>
          <w:spacing w:val="-7"/>
        </w:rPr>
        <w:t>1311</w:t>
      </w:r>
      <w:r>
        <w:rPr>
          <w:rFonts w:ascii="Times New Roman" w:hAnsi="Times New Roman" w:cs="Times New Roman" w:eastAsia="Times New Roman"/>
          <w:spacing w:val="-29"/>
        </w:rPr>
        <w:t> </w:t>
      </w:r>
      <w:r>
        <w:rPr/>
        <w:t>号</w:t>
      </w:r>
      <w:r>
        <w:rPr>
          <w:b w:val="0"/>
          <w:bCs w:val="0"/>
        </w:rPr>
      </w:r>
    </w:p>
    <w:p>
      <w:pPr>
        <w:spacing w:line="560" w:lineRule="exact" w:before="42"/>
        <w:ind w:left="120" w:right="116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w w:val="95"/>
          <w:sz w:val="44"/>
          <w:szCs w:val="44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44"/>
          <w:szCs w:val="44"/>
        </w:rPr>
        <w:t>—</w:t>
      </w:r>
      <w:r>
        <w:rPr>
          <w:rFonts w:ascii="宋体" w:hAnsi="宋体" w:cs="宋体" w:eastAsia="宋体"/>
          <w:b/>
          <w:bCs/>
          <w:spacing w:val="1"/>
          <w:w w:val="95"/>
          <w:sz w:val="44"/>
          <w:szCs w:val="44"/>
        </w:rPr>
        <w:t>对存</w:t>
      </w:r>
      <w:r>
        <w:rPr>
          <w:rFonts w:ascii="宋体" w:hAnsi="宋体" w:cs="宋体" w:eastAsia="宋体"/>
          <w:b/>
          <w:bCs/>
          <w:spacing w:val="4"/>
          <w:w w:val="95"/>
          <w:sz w:val="44"/>
          <w:szCs w:val="44"/>
        </w:rPr>
        <w:t>货</w:t>
      </w:r>
      <w:r>
        <w:rPr>
          <w:rFonts w:ascii="宋体" w:hAnsi="宋体" w:cs="宋体" w:eastAsia="宋体"/>
          <w:b/>
          <w:bCs/>
          <w:spacing w:val="-38"/>
          <w:w w:val="95"/>
          <w:sz w:val="44"/>
          <w:szCs w:val="44"/>
        </w:rPr>
        <w:t>、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诉讼和索赔</w:t>
      </w:r>
      <w:r>
        <w:rPr>
          <w:rFonts w:ascii="宋体" w:hAnsi="宋体" w:cs="宋体" w:eastAsia="宋体"/>
          <w:b/>
          <w:bCs/>
          <w:spacing w:val="-38"/>
          <w:w w:val="95"/>
          <w:sz w:val="44"/>
          <w:szCs w:val="44"/>
        </w:rPr>
        <w:t>、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分部信</w:t>
      </w:r>
      <w:r>
        <w:rPr>
          <w:rFonts w:ascii="宋体" w:hAnsi="宋体" w:cs="宋体" w:eastAsia="宋体"/>
          <w:b/>
          <w:bCs/>
          <w:spacing w:val="6"/>
          <w:w w:val="95"/>
          <w:sz w:val="44"/>
          <w:szCs w:val="44"/>
        </w:rPr>
        <w:t>息</w:t>
      </w:r>
      <w:r>
        <w:rPr>
          <w:rFonts w:ascii="宋体" w:hAnsi="宋体" w:cs="宋体" w:eastAsia="宋体"/>
          <w:b/>
          <w:bCs/>
          <w:spacing w:val="1"/>
          <w:w w:val="95"/>
          <w:sz w:val="44"/>
          <w:szCs w:val="44"/>
        </w:rPr>
        <w:t>等特定</w:t>
      </w:r>
      <w:r>
        <w:rPr>
          <w:rFonts w:ascii="宋体" w:hAnsi="宋体" w:cs="宋体" w:eastAsia="宋体"/>
          <w:b/>
          <w:bCs/>
          <w:spacing w:val="2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项目获取审计证据的具体考虑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6"/>
        <w:ind w:left="4" w:right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 w:before="214"/>
        <w:ind w:right="0"/>
        <w:jc w:val="center"/>
      </w:pPr>
      <w:r>
        <w:rPr>
          <w:w w:val="95"/>
        </w:rPr>
        <w:t>第一章</w:t>
        <w:tab/>
        <w:t>总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6" w:lineRule="auto" w:before="0"/>
        <w:ind w:right="114" w:firstLine="559"/>
        <w:jc w:val="both"/>
      </w:pPr>
      <w:r>
        <w:rPr>
          <w:rFonts w:ascii="黑体" w:hAnsi="黑体" w:cs="黑体" w:eastAsia="黑体"/>
        </w:rPr>
        <w:t>第一条</w:t>
      </w:r>
      <w:r>
        <w:rPr>
          <w:rFonts w:ascii="黑体" w:hAnsi="黑体" w:cs="黑体" w:eastAsia="黑体"/>
          <w:spacing w:val="136"/>
        </w:rPr>
        <w:t> </w:t>
      </w:r>
      <w:r>
        <w:rPr/>
        <w:t>为了规</w:t>
      </w:r>
      <w:r>
        <w:rPr>
          <w:spacing w:val="-3"/>
        </w:rPr>
        <w:t>范</w:t>
      </w:r>
      <w:r>
        <w:rPr/>
        <w:t>注册会</w:t>
      </w:r>
      <w:r>
        <w:rPr>
          <w:spacing w:val="-3"/>
        </w:rPr>
        <w:t>计</w:t>
      </w:r>
      <w:r>
        <w:rPr/>
        <w:t>师在</w:t>
      </w:r>
      <w:r>
        <w:rPr>
          <w:spacing w:val="-3"/>
        </w:rPr>
        <w:t>财务</w:t>
      </w:r>
      <w:r>
        <w:rPr/>
        <w:t>报表审</w:t>
      </w:r>
      <w:r>
        <w:rPr>
          <w:spacing w:val="-3"/>
        </w:rPr>
        <w:t>计</w:t>
      </w:r>
      <w:r>
        <w:rPr>
          <w:spacing w:val="1"/>
        </w:rPr>
        <w:t>中</w:t>
      </w:r>
      <w:r>
        <w:rPr/>
        <w:t>对</w:t>
      </w:r>
      <w:r>
        <w:rPr>
          <w:spacing w:val="-3"/>
        </w:rPr>
        <w:t>存</w:t>
      </w:r>
      <w:r>
        <w:rPr/>
        <w:t>货</w:t>
      </w:r>
      <w:r>
        <w:rPr>
          <w:spacing w:val="-97"/>
        </w:rPr>
        <w:t>、</w:t>
      </w:r>
      <w:r>
        <w:rPr/>
        <w:t>诉讼和</w:t>
      </w:r>
      <w:r>
        <w:rPr/>
        <w:t> 索赔</w:t>
      </w:r>
      <w:r>
        <w:rPr>
          <w:spacing w:val="-48"/>
        </w:rPr>
        <w:t>、</w:t>
      </w:r>
      <w:r>
        <w:rPr/>
        <w:t>分</w:t>
      </w:r>
      <w:r>
        <w:rPr>
          <w:spacing w:val="-3"/>
        </w:rPr>
        <w:t>部</w:t>
      </w:r>
      <w:r>
        <w:rPr/>
        <w:t>信息</w:t>
      </w:r>
      <w:r>
        <w:rPr>
          <w:spacing w:val="-3"/>
        </w:rPr>
        <w:t>等</w:t>
      </w:r>
      <w:r>
        <w:rPr/>
        <w:t>特定项</w:t>
      </w:r>
      <w:r>
        <w:rPr>
          <w:spacing w:val="-2"/>
        </w:rPr>
        <w:t>目</w:t>
      </w:r>
      <w:r>
        <w:rPr/>
        <w:t>的某</w:t>
      </w:r>
      <w:r>
        <w:rPr>
          <w:spacing w:val="-3"/>
        </w:rPr>
        <w:t>些方</w:t>
      </w:r>
      <w:r>
        <w:rPr/>
        <w:t>面获取</w:t>
      </w:r>
      <w:r>
        <w:rPr>
          <w:spacing w:val="-3"/>
        </w:rPr>
        <w:t>充</w:t>
      </w:r>
      <w:r>
        <w:rPr/>
        <w:t>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的审计</w:t>
      </w:r>
      <w:r>
        <w:rPr>
          <w:spacing w:val="-3"/>
        </w:rPr>
        <w:t>证</w:t>
      </w:r>
      <w:r>
        <w:rPr/>
        <w:t>据的</w:t>
      </w:r>
      <w:r>
        <w:rPr/>
        <w:t> </w:t>
      </w:r>
      <w:r>
        <w:rPr>
          <w:spacing w:val="-1"/>
        </w:rPr>
        <w:t>具体考虑，制定本准则。</w:t>
      </w:r>
    </w:p>
    <w:p>
      <w:pPr>
        <w:pStyle w:val="BodyText"/>
        <w:spacing w:line="366" w:lineRule="auto" w:before="48"/>
        <w:ind w:right="117" w:firstLine="559"/>
        <w:jc w:val="both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136"/>
        </w:rPr>
        <w:t> </w:t>
      </w:r>
      <w:r>
        <w:rPr/>
        <w:t>本准则</w:t>
      </w:r>
      <w:r>
        <w:rPr>
          <w:spacing w:val="-3"/>
        </w:rPr>
        <w:t>适</w:t>
      </w:r>
      <w:r>
        <w:rPr/>
        <w:t>用于注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>
          <w:spacing w:val="-3"/>
        </w:rPr>
        <w:t>按</w:t>
      </w:r>
      <w:r>
        <w:rPr>
          <w:spacing w:val="-94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审计准</w:t>
      </w:r>
      <w:r>
        <w:rPr/>
        <w:t> 则第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  <w:spacing w:val="-2"/>
        </w:rPr>
        <w:t>123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针对评估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错报</w:t>
      </w:r>
      <w:r>
        <w:rPr/>
        <w:t>风险采</w:t>
      </w:r>
      <w:r>
        <w:rPr>
          <w:spacing w:val="-3"/>
        </w:rPr>
        <w:t>取</w:t>
      </w:r>
      <w:r>
        <w:rPr/>
        <w:t>的应</w:t>
      </w:r>
      <w:r>
        <w:rPr>
          <w:spacing w:val="-3"/>
        </w:rPr>
        <w:t>对措</w:t>
      </w:r>
      <w:r>
        <w:rPr/>
        <w:t>施</w:t>
      </w:r>
      <w:r>
        <w:rPr>
          <w:spacing w:val="-142"/>
        </w:rPr>
        <w:t>》</w:t>
      </w:r>
      <w:r>
        <w:rPr>
          <w:spacing w:val="-140"/>
        </w:rPr>
        <w:t>、</w:t>
      </w:r>
      <w:r>
        <w:rPr/>
        <w:t>《</w:t>
      </w:r>
      <w:r>
        <w:rPr>
          <w:spacing w:val="-3"/>
        </w:rPr>
        <w:t>中</w:t>
      </w:r>
      <w:r>
        <w:rPr/>
        <w:t>国</w:t>
      </w:r>
    </w:p>
    <w:p>
      <w:pPr>
        <w:pStyle w:val="BodyText"/>
        <w:spacing w:line="347" w:lineRule="auto" w:before="8"/>
        <w:ind w:right="117"/>
        <w:jc w:val="left"/>
      </w:pPr>
      <w:r>
        <w:rPr>
          <w:spacing w:val="-1"/>
        </w:rPr>
        <w:t>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1301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审计证据》和其他相关审计准则</w:t>
      </w:r>
      <w:r>
        <w:rPr>
          <w:spacing w:val="25"/>
        </w:rPr>
        <w:t> </w:t>
      </w:r>
      <w:r>
        <w:rPr>
          <w:spacing w:val="-1"/>
        </w:rPr>
        <w:t>的规定对本准则第一条提及的特定项目的某些方面获取审计证据。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2"/>
        <w:rPr>
          <w:rFonts w:ascii="宋体" w:hAnsi="宋体" w:cs="宋体" w:eastAsia="宋体"/>
          <w:sz w:val="40"/>
          <w:szCs w:val="40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第二章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spacing w:line="366" w:lineRule="auto" w:before="0"/>
        <w:ind w:right="116" w:firstLine="559"/>
        <w:jc w:val="both"/>
      </w:pPr>
      <w:r>
        <w:rPr>
          <w:rFonts w:ascii="黑体" w:hAnsi="黑体" w:cs="黑体" w:eastAsia="黑体"/>
        </w:rPr>
        <w:t>第三条</w:t>
      </w:r>
      <w:r>
        <w:rPr>
          <w:rFonts w:ascii="黑体" w:hAnsi="黑体" w:cs="黑体" w:eastAsia="黑体"/>
          <w:spacing w:val="136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师的目</w:t>
      </w:r>
      <w:r>
        <w:rPr>
          <w:spacing w:val="-3"/>
        </w:rPr>
        <w:t>标</w:t>
      </w:r>
      <w:r>
        <w:rPr/>
        <w:t>是</w:t>
      </w:r>
      <w:r>
        <w:rPr>
          <w:spacing w:val="-94"/>
        </w:rPr>
        <w:t>，</w:t>
      </w:r>
      <w:r>
        <w:rPr>
          <w:spacing w:val="-3"/>
        </w:rPr>
        <w:t>针</w:t>
      </w:r>
      <w:r>
        <w:rPr/>
        <w:t>对</w:t>
      </w:r>
      <w:r>
        <w:rPr>
          <w:spacing w:val="-3"/>
        </w:rPr>
        <w:t>特</w:t>
      </w:r>
      <w:r>
        <w:rPr/>
        <w:t>定项目</w:t>
      </w:r>
      <w:r>
        <w:rPr>
          <w:spacing w:val="-3"/>
        </w:rPr>
        <w:t>的</w:t>
      </w:r>
      <w:r>
        <w:rPr/>
        <w:t>下列</w:t>
      </w:r>
      <w:r>
        <w:rPr>
          <w:spacing w:val="-3"/>
        </w:rPr>
        <w:t>方</w:t>
      </w:r>
      <w:r>
        <w:rPr>
          <w:spacing w:val="-2"/>
        </w:rPr>
        <w:t>面</w:t>
      </w:r>
      <w:r>
        <w:rPr/>
        <w:t>获取充</w:t>
      </w:r>
      <w:r>
        <w:rPr/>
        <w:t> </w:t>
      </w:r>
      <w:r>
        <w:rPr>
          <w:spacing w:val="-1"/>
        </w:rPr>
        <w:t>分、适当的审计证据：</w:t>
      </w:r>
    </w:p>
    <w:p>
      <w:pPr>
        <w:pStyle w:val="BodyText"/>
        <w:spacing w:line="240" w:lineRule="auto" w:before="48"/>
        <w:ind w:left="679" w:right="0"/>
        <w:jc w:val="left"/>
      </w:pPr>
      <w:r>
        <w:rPr>
          <w:spacing w:val="-1"/>
        </w:rPr>
        <w:t>（一）存货的存在和状况；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（二）涉及被审计单位的诉讼和索赔事项的完整性；</w:t>
      </w:r>
    </w:p>
    <w:p>
      <w:pPr>
        <w:pStyle w:val="BodyText"/>
        <w:spacing w:line="240" w:lineRule="auto" w:before="193"/>
        <w:ind w:left="0" w:right="185"/>
        <w:jc w:val="center"/>
      </w:pPr>
      <w:r>
        <w:rPr>
          <w:spacing w:val="-1"/>
        </w:rPr>
        <w:t>（三）按照适用的财务报告编制基础对分部信息的列报。</w:t>
      </w:r>
    </w:p>
    <w:p>
      <w:pPr>
        <w:spacing w:after="0" w:line="240" w:lineRule="auto"/>
        <w:jc w:val="center"/>
        <w:sectPr>
          <w:footerReference w:type="default" r:id="rId5"/>
          <w:type w:val="continuous"/>
          <w:pgSz w:w="11910" w:h="16840"/>
          <w:pgMar w:footer="977" w:top="1580" w:bottom="1160" w:left="1680" w:right="1680"/>
          <w:pgNumType w:start="1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28"/>
          <w:szCs w:val="2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第三章</w:t>
        <w:tab/>
        <w:t>要</w:t>
        <w:tab/>
      </w:r>
      <w:r>
        <w:rPr/>
        <w:t>求</w:t>
      </w:r>
      <w:r>
        <w:rPr/>
      </w:r>
    </w:p>
    <w:p>
      <w:pPr>
        <w:tabs>
          <w:tab w:pos="1286" w:val="left" w:leader="none"/>
        </w:tabs>
        <w:spacing w:before="193"/>
        <w:ind w:left="0" w:right="78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z w:val="32"/>
          <w:szCs w:val="32"/>
        </w:rPr>
        <w:t>存</w:t>
      </w:r>
      <w:r>
        <w:rPr>
          <w:rFonts w:ascii="宋体" w:hAnsi="宋体" w:cs="宋体" w:eastAsia="宋体"/>
          <w:b/>
          <w:bCs/>
          <w:spacing w:val="-5"/>
          <w:sz w:val="32"/>
          <w:szCs w:val="32"/>
        </w:rPr>
        <w:t> </w:t>
      </w:r>
      <w:r>
        <w:rPr>
          <w:rFonts w:ascii="宋体" w:hAnsi="宋体" w:cs="宋体" w:eastAsia="宋体"/>
          <w:b/>
          <w:bCs/>
          <w:sz w:val="32"/>
          <w:szCs w:val="32"/>
        </w:rPr>
        <w:t>货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2"/>
        <w:rPr>
          <w:rFonts w:ascii="宋体" w:hAnsi="宋体" w:cs="宋体" w:eastAsia="宋体"/>
          <w:b/>
          <w:bCs/>
          <w:sz w:val="28"/>
          <w:szCs w:val="28"/>
        </w:rPr>
      </w:pPr>
    </w:p>
    <w:p>
      <w:pPr>
        <w:pStyle w:val="BodyText"/>
        <w:spacing w:line="366" w:lineRule="auto" w:before="0"/>
        <w:ind w:right="196" w:firstLine="559"/>
        <w:jc w:val="both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136"/>
        </w:rPr>
        <w:t> </w:t>
      </w:r>
      <w:r>
        <w:rPr/>
        <w:t>如果存</w:t>
      </w:r>
      <w:r>
        <w:rPr>
          <w:spacing w:val="-3"/>
        </w:rPr>
        <w:t>货</w:t>
      </w:r>
      <w:r>
        <w:rPr/>
        <w:t>对财务</w:t>
      </w:r>
      <w:r>
        <w:rPr>
          <w:spacing w:val="-3"/>
        </w:rPr>
        <w:t>报</w:t>
      </w:r>
      <w:r>
        <w:rPr/>
        <w:t>表是</w:t>
      </w:r>
      <w:r>
        <w:rPr>
          <w:spacing w:val="-3"/>
        </w:rPr>
        <w:t>重</w:t>
      </w:r>
      <w:r>
        <w:rPr>
          <w:spacing w:val="-2"/>
        </w:rPr>
        <w:t>要</w:t>
      </w:r>
      <w:r>
        <w:rPr/>
        <w:t>的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应</w:t>
      </w:r>
      <w:r>
        <w:rPr>
          <w:spacing w:val="-3"/>
        </w:rPr>
        <w:t>当</w:t>
      </w:r>
      <w:r>
        <w:rPr/>
        <w:t>实施下</w:t>
      </w:r>
      <w:r>
        <w:rPr/>
        <w:t> </w:t>
      </w:r>
      <w:r>
        <w:rPr>
          <w:spacing w:val="-1"/>
        </w:rPr>
        <w:t>列审计程序，对存货的存在和状况获取充分、适当的审计证据：</w:t>
      </w:r>
    </w:p>
    <w:p>
      <w:pPr>
        <w:pStyle w:val="BodyText"/>
        <w:spacing w:line="240" w:lineRule="auto" w:before="47"/>
        <w:ind w:left="679" w:right="0"/>
        <w:jc w:val="left"/>
      </w:pPr>
      <w:r>
        <w:rPr/>
        <w:t>（一）</w:t>
      </w:r>
      <w:r>
        <w:rPr>
          <w:spacing w:val="-3"/>
        </w:rPr>
        <w:t>在</w:t>
      </w:r>
      <w:r>
        <w:rPr/>
        <w:t>存货</w:t>
      </w:r>
      <w:r>
        <w:rPr>
          <w:spacing w:val="-3"/>
        </w:rPr>
        <w:t>盘点</w:t>
      </w:r>
      <w:r>
        <w:rPr/>
        <w:t>现场实</w:t>
      </w:r>
      <w:r>
        <w:rPr>
          <w:spacing w:val="-3"/>
        </w:rPr>
        <w:t>施</w:t>
      </w:r>
      <w:r>
        <w:rPr/>
        <w:t>监</w:t>
      </w:r>
      <w:r>
        <w:rPr>
          <w:spacing w:val="1"/>
        </w:rPr>
        <w:t>盘</w:t>
      </w:r>
      <w:r>
        <w:rPr>
          <w:spacing w:val="-3"/>
        </w:rPr>
        <w:t>（除</w:t>
      </w:r>
      <w:r>
        <w:rPr/>
        <w:t>非不可</w:t>
      </w:r>
      <w:r>
        <w:rPr>
          <w:spacing w:val="-3"/>
        </w:rPr>
        <w:t>行</w:t>
      </w:r>
      <w:r>
        <w:rPr>
          <w:spacing w:val="-139"/>
        </w:rPr>
        <w:t>）</w:t>
      </w:r>
      <w:r>
        <w:rPr/>
        <w:t>；</w:t>
      </w:r>
    </w:p>
    <w:p>
      <w:pPr>
        <w:pStyle w:val="BodyText"/>
        <w:spacing w:line="366" w:lineRule="auto"/>
        <w:ind w:right="195" w:firstLine="559"/>
        <w:jc w:val="both"/>
      </w:pPr>
      <w:r>
        <w:rPr/>
        <w:t>（二</w:t>
      </w:r>
      <w:r>
        <w:rPr>
          <w:spacing w:val="-48"/>
        </w:rPr>
        <w:t>）</w:t>
      </w:r>
      <w:r>
        <w:rPr/>
        <w:t>对</w:t>
      </w:r>
      <w:r>
        <w:rPr>
          <w:spacing w:val="-3"/>
        </w:rPr>
        <w:t>期</w:t>
      </w:r>
      <w:r>
        <w:rPr/>
        <w:t>末存</w:t>
      </w:r>
      <w:r>
        <w:rPr>
          <w:spacing w:val="-3"/>
        </w:rPr>
        <w:t>货</w:t>
      </w:r>
      <w:r>
        <w:rPr/>
        <w:t>记录实</w:t>
      </w:r>
      <w:r>
        <w:rPr>
          <w:spacing w:val="-3"/>
        </w:rPr>
        <w:t>施</w:t>
      </w:r>
      <w:r>
        <w:rPr/>
        <w:t>审计</w:t>
      </w:r>
      <w:r>
        <w:rPr>
          <w:spacing w:val="-3"/>
        </w:rPr>
        <w:t>程序</w:t>
      </w:r>
      <w:r>
        <w:rPr>
          <w:spacing w:val="-48"/>
        </w:rPr>
        <w:t>，</w:t>
      </w:r>
      <w:r>
        <w:rPr/>
        <w:t>以确定</w:t>
      </w:r>
      <w:r>
        <w:rPr>
          <w:spacing w:val="-3"/>
        </w:rPr>
        <w:t>其</w:t>
      </w:r>
      <w:r>
        <w:rPr/>
        <w:t>是否</w:t>
      </w:r>
      <w:r>
        <w:rPr>
          <w:spacing w:val="-3"/>
        </w:rPr>
        <w:t>准</w:t>
      </w:r>
      <w:r>
        <w:rPr/>
        <w:t>确反映实</w:t>
      </w:r>
      <w:r>
        <w:rPr/>
        <w:t> </w:t>
      </w:r>
      <w:r>
        <w:rPr>
          <w:spacing w:val="-2"/>
        </w:rPr>
        <w:t>际的存货盘点结果。</w:t>
      </w:r>
    </w:p>
    <w:p>
      <w:pPr>
        <w:pStyle w:val="BodyText"/>
        <w:spacing w:line="366" w:lineRule="auto" w:before="48"/>
        <w:ind w:right="196" w:firstLine="559"/>
        <w:jc w:val="both"/>
      </w:pPr>
      <w:r>
        <w:rPr>
          <w:spacing w:val="7"/>
        </w:rPr>
        <w:t>在存货</w:t>
      </w:r>
      <w:r>
        <w:rPr>
          <w:spacing w:val="4"/>
        </w:rPr>
        <w:t>盘</w:t>
      </w:r>
      <w:r>
        <w:rPr>
          <w:spacing w:val="7"/>
        </w:rPr>
        <w:t>点现</w:t>
      </w:r>
      <w:r>
        <w:rPr>
          <w:spacing w:val="4"/>
        </w:rPr>
        <w:t>场实</w:t>
      </w:r>
      <w:r>
        <w:rPr>
          <w:spacing w:val="7"/>
        </w:rPr>
        <w:t>施监</w:t>
      </w:r>
      <w:r>
        <w:rPr>
          <w:spacing w:val="10"/>
        </w:rPr>
        <w:t>盘</w:t>
      </w:r>
      <w:r>
        <w:rPr>
          <w:spacing w:val="4"/>
        </w:rPr>
        <w:t>时</w:t>
      </w:r>
      <w:r>
        <w:rPr>
          <w:spacing w:val="7"/>
        </w:rPr>
        <w:t>，注</w:t>
      </w:r>
      <w:r>
        <w:rPr>
          <w:spacing w:val="4"/>
        </w:rPr>
        <w:t>册会</w:t>
      </w:r>
      <w:r>
        <w:rPr>
          <w:spacing w:val="7"/>
        </w:rPr>
        <w:t>计师应</w:t>
      </w:r>
      <w:r>
        <w:rPr>
          <w:spacing w:val="4"/>
        </w:rPr>
        <w:t>当</w:t>
      </w:r>
      <w:r>
        <w:rPr>
          <w:spacing w:val="7"/>
        </w:rPr>
        <w:t>实施</w:t>
      </w:r>
      <w:r>
        <w:rPr>
          <w:spacing w:val="4"/>
        </w:rPr>
        <w:t>下</w:t>
      </w:r>
      <w:r>
        <w:rPr>
          <w:spacing w:val="8"/>
        </w:rPr>
        <w:t>列</w:t>
      </w:r>
      <w:r>
        <w:rPr>
          <w:spacing w:val="7"/>
        </w:rPr>
        <w:t>审计</w:t>
      </w:r>
      <w:r>
        <w:rPr/>
        <w:t>程</w:t>
      </w:r>
      <w:r>
        <w:rPr/>
        <w:t> </w:t>
      </w:r>
      <w:r>
        <w:rPr>
          <w:spacing w:val="-1"/>
        </w:rPr>
        <w:t>序：</w:t>
      </w:r>
    </w:p>
    <w:p>
      <w:pPr>
        <w:pStyle w:val="BodyText"/>
        <w:spacing w:line="240" w:lineRule="auto" w:before="46"/>
        <w:ind w:left="679" w:right="0"/>
        <w:jc w:val="left"/>
      </w:pPr>
      <w:r>
        <w:rPr>
          <w:spacing w:val="-1"/>
        </w:rPr>
        <w:t>（一）评价管理层用以记录和控制存货盘点结果的指令和程序；</w:t>
      </w:r>
    </w:p>
    <w:p>
      <w:pPr>
        <w:pStyle w:val="BodyText"/>
        <w:spacing w:line="240" w:lineRule="auto" w:before="195"/>
        <w:ind w:left="679" w:right="0"/>
        <w:jc w:val="left"/>
      </w:pPr>
      <w:r>
        <w:rPr>
          <w:spacing w:val="-1"/>
        </w:rPr>
        <w:t>（二）观察管理层制订的盘点程序的执行情况；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（三）检查存货；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2"/>
        </w:rPr>
        <w:t>（四）执行抽盘。</w:t>
      </w:r>
      <w:r>
        <w:rPr/>
      </w:r>
    </w:p>
    <w:p>
      <w:pPr>
        <w:pStyle w:val="BodyText"/>
        <w:spacing w:line="366" w:lineRule="auto" w:before="195"/>
        <w:ind w:right="194" w:firstLine="559"/>
        <w:jc w:val="both"/>
      </w:pPr>
      <w:r>
        <w:rPr>
          <w:rFonts w:ascii="黑体" w:hAnsi="黑体" w:cs="黑体" w:eastAsia="黑体"/>
        </w:rPr>
        <w:t>第五条</w:t>
      </w:r>
      <w:r>
        <w:rPr>
          <w:rFonts w:ascii="黑体" w:hAnsi="黑体" w:cs="黑体" w:eastAsia="黑体"/>
          <w:spacing w:val="136"/>
        </w:rPr>
        <w:t> </w:t>
      </w:r>
      <w:r>
        <w:rPr/>
        <w:t>如果存</w:t>
      </w:r>
      <w:r>
        <w:rPr>
          <w:spacing w:val="-3"/>
        </w:rPr>
        <w:t>货</w:t>
      </w:r>
      <w:r>
        <w:rPr/>
        <w:t>盘点在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表日</w:t>
      </w:r>
      <w:r>
        <w:rPr/>
        <w:t>以外的</w:t>
      </w:r>
      <w:r>
        <w:rPr>
          <w:spacing w:val="-3"/>
        </w:rPr>
        <w:t>其</w:t>
      </w:r>
      <w:r>
        <w:rPr/>
        <w:t>他日</w:t>
      </w:r>
      <w:r>
        <w:rPr>
          <w:spacing w:val="-3"/>
        </w:rPr>
        <w:t>期进</w:t>
      </w:r>
      <w:r>
        <w:rPr/>
        <w:t>行</w:t>
      </w:r>
      <w:r>
        <w:rPr>
          <w:spacing w:val="-92"/>
        </w:rPr>
        <w:t>，</w:t>
      </w:r>
      <w:r>
        <w:rPr/>
        <w:t>注册</w:t>
      </w:r>
      <w:r>
        <w:rPr/>
        <w:t> 会计师</w:t>
      </w:r>
      <w:r>
        <w:rPr>
          <w:spacing w:val="-3"/>
        </w:rPr>
        <w:t>除</w:t>
      </w:r>
      <w:r>
        <w:rPr/>
        <w:t>实施</w:t>
      </w:r>
      <w:r>
        <w:rPr>
          <w:spacing w:val="-3"/>
        </w:rPr>
        <w:t>本准</w:t>
      </w:r>
      <w:r>
        <w:rPr/>
        <w:t>则第四</w:t>
      </w:r>
      <w:r>
        <w:rPr>
          <w:spacing w:val="-3"/>
        </w:rPr>
        <w:t>条</w:t>
      </w:r>
      <w:r>
        <w:rPr/>
        <w:t>规定</w:t>
      </w:r>
      <w:r>
        <w:rPr>
          <w:spacing w:val="-3"/>
        </w:rPr>
        <w:t>的审</w:t>
      </w:r>
      <w:r>
        <w:rPr/>
        <w:t>计程序</w:t>
      </w:r>
      <w:r>
        <w:rPr>
          <w:spacing w:val="-3"/>
        </w:rPr>
        <w:t>外</w:t>
      </w:r>
      <w:r>
        <w:rPr>
          <w:spacing w:val="-94"/>
        </w:rPr>
        <w:t>，</w:t>
      </w:r>
      <w:r>
        <w:rPr/>
        <w:t>还</w:t>
      </w:r>
      <w:r>
        <w:rPr>
          <w:spacing w:val="-3"/>
        </w:rPr>
        <w:t>应</w:t>
      </w:r>
      <w:r>
        <w:rPr/>
        <w:t>当</w:t>
      </w:r>
      <w:r>
        <w:rPr>
          <w:spacing w:val="-3"/>
        </w:rPr>
        <w:t>实</w:t>
      </w:r>
      <w:r>
        <w:rPr/>
        <w:t>施其他</w:t>
      </w:r>
      <w:r>
        <w:rPr>
          <w:spacing w:val="-3"/>
        </w:rPr>
        <w:t>审计</w:t>
      </w:r>
      <w:r>
        <w:rPr>
          <w:spacing w:val="-3"/>
        </w:rPr>
        <w:t> </w:t>
      </w:r>
      <w:r>
        <w:rPr/>
        <w:t>程序</w:t>
      </w:r>
      <w:r>
        <w:rPr>
          <w:spacing w:val="-49"/>
        </w:rPr>
        <w:t>，</w:t>
      </w:r>
      <w:r>
        <w:rPr/>
        <w:t>以</w:t>
      </w:r>
      <w:r>
        <w:rPr>
          <w:spacing w:val="-3"/>
        </w:rPr>
        <w:t>获</w:t>
      </w:r>
      <w:r>
        <w:rPr/>
        <w:t>取审</w:t>
      </w:r>
      <w:r>
        <w:rPr>
          <w:spacing w:val="-3"/>
        </w:rPr>
        <w:t>计</w:t>
      </w:r>
      <w:r>
        <w:rPr/>
        <w:t>证据</w:t>
      </w:r>
      <w:r>
        <w:rPr>
          <w:spacing w:val="-48"/>
        </w:rPr>
        <w:t>，</w:t>
      </w:r>
      <w:r>
        <w:rPr/>
        <w:t>确</w:t>
      </w:r>
      <w:r>
        <w:rPr>
          <w:spacing w:val="-2"/>
        </w:rPr>
        <w:t>定</w:t>
      </w:r>
      <w:r>
        <w:rPr/>
        <w:t>存货</w:t>
      </w:r>
      <w:r>
        <w:rPr>
          <w:spacing w:val="-3"/>
        </w:rPr>
        <w:t>盘</w:t>
      </w:r>
      <w:r>
        <w:rPr/>
        <w:t>点日与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表日</w:t>
      </w:r>
      <w:r>
        <w:rPr/>
        <w:t>之间的</w:t>
      </w:r>
      <w:r>
        <w:rPr>
          <w:spacing w:val="-3"/>
        </w:rPr>
        <w:t>存</w:t>
      </w:r>
      <w:r>
        <w:rPr/>
        <w:t>货变</w:t>
      </w:r>
      <w:r>
        <w:rPr/>
        <w:t> </w:t>
      </w:r>
      <w:r>
        <w:rPr>
          <w:spacing w:val="-1"/>
        </w:rPr>
        <w:t>动是否已得到恰当的记录。</w:t>
      </w:r>
    </w:p>
    <w:p>
      <w:pPr>
        <w:pStyle w:val="BodyText"/>
        <w:spacing w:line="366" w:lineRule="auto" w:before="44"/>
        <w:ind w:right="196" w:firstLine="559"/>
        <w:jc w:val="both"/>
      </w:pPr>
      <w:r>
        <w:rPr>
          <w:rFonts w:ascii="黑体" w:hAnsi="黑体" w:cs="黑体" w:eastAsia="黑体"/>
        </w:rPr>
        <w:t>第六条</w:t>
      </w:r>
      <w:r>
        <w:rPr>
          <w:rFonts w:ascii="黑体" w:hAnsi="黑体" w:cs="黑体" w:eastAsia="黑体"/>
          <w:spacing w:val="136"/>
        </w:rPr>
        <w:t> </w:t>
      </w:r>
      <w:r>
        <w:rPr/>
        <w:t>如果由</w:t>
      </w:r>
      <w:r>
        <w:rPr>
          <w:spacing w:val="-3"/>
        </w:rPr>
        <w:t>于</w:t>
      </w:r>
      <w:r>
        <w:rPr/>
        <w:t>不可预</w:t>
      </w:r>
      <w:r>
        <w:rPr>
          <w:spacing w:val="-3"/>
        </w:rPr>
        <w:t>见</w:t>
      </w:r>
      <w:r>
        <w:rPr/>
        <w:t>的情</w:t>
      </w:r>
      <w:r>
        <w:rPr>
          <w:spacing w:val="-3"/>
        </w:rPr>
        <w:t>况</w:t>
      </w:r>
      <w:r>
        <w:rPr>
          <w:spacing w:val="-94"/>
        </w:rPr>
        <w:t>，</w:t>
      </w:r>
      <w:r>
        <w:rPr>
          <w:spacing w:val="-3"/>
        </w:rPr>
        <w:t>无</w:t>
      </w:r>
      <w:r>
        <w:rPr/>
        <w:t>法在存</w:t>
      </w:r>
      <w:r>
        <w:rPr>
          <w:spacing w:val="-3"/>
        </w:rPr>
        <w:t>货</w:t>
      </w:r>
      <w:r>
        <w:rPr/>
        <w:t>盘点</w:t>
      </w:r>
      <w:r>
        <w:rPr>
          <w:spacing w:val="-3"/>
        </w:rPr>
        <w:t>现场</w:t>
      </w:r>
      <w:r>
        <w:rPr/>
        <w:t>实</w:t>
      </w:r>
      <w:r>
        <w:rPr>
          <w:spacing w:val="1"/>
        </w:rPr>
        <w:t>施</w:t>
      </w:r>
      <w:r>
        <w:rPr/>
        <w:t>监</w:t>
      </w:r>
      <w:r>
        <w:rPr/>
        <w:t> </w:t>
      </w:r>
      <w:r>
        <w:rPr>
          <w:spacing w:val="-1"/>
        </w:rPr>
        <w:t>盘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应</w:t>
      </w:r>
      <w:r>
        <w:rPr/>
        <w:t>当另择</w:t>
      </w:r>
      <w:r>
        <w:rPr>
          <w:spacing w:val="-3"/>
        </w:rPr>
        <w:t>日</w:t>
      </w:r>
      <w:r>
        <w:rPr/>
        <w:t>期实</w:t>
      </w:r>
      <w:r>
        <w:rPr>
          <w:spacing w:val="-3"/>
        </w:rPr>
        <w:t>施监</w:t>
      </w:r>
      <w:r>
        <w:rPr/>
        <w:t>盘</w:t>
      </w:r>
      <w:r>
        <w:rPr>
          <w:spacing w:val="-48"/>
        </w:rPr>
        <w:t>，</w:t>
      </w:r>
      <w:r>
        <w:rPr/>
        <w:t>并对</w:t>
      </w:r>
      <w:r>
        <w:rPr>
          <w:spacing w:val="-3"/>
        </w:rPr>
        <w:t>间</w:t>
      </w:r>
      <w:r>
        <w:rPr/>
        <w:t>隔期</w:t>
      </w:r>
      <w:r>
        <w:rPr>
          <w:spacing w:val="-3"/>
        </w:rPr>
        <w:t>内</w:t>
      </w:r>
      <w:r>
        <w:rPr/>
        <w:t>发生的</w:t>
      </w:r>
      <w:r>
        <w:rPr>
          <w:spacing w:val="-3"/>
        </w:rPr>
        <w:t>交</w:t>
      </w:r>
      <w:r>
        <w:rPr/>
        <w:t>易实</w:t>
      </w:r>
      <w:r>
        <w:rPr/>
        <w:t> </w:t>
      </w:r>
      <w:r>
        <w:rPr>
          <w:spacing w:val="-1"/>
        </w:rPr>
        <w:t>施审计程序。</w:t>
      </w:r>
    </w:p>
    <w:p>
      <w:pPr>
        <w:pStyle w:val="BodyText"/>
        <w:spacing w:line="366" w:lineRule="auto" w:before="44"/>
        <w:ind w:right="196" w:firstLine="559"/>
        <w:jc w:val="both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136"/>
        </w:rPr>
        <w:t> </w:t>
      </w:r>
      <w:r>
        <w:rPr/>
        <w:t>如果在</w:t>
      </w:r>
      <w:r>
        <w:rPr>
          <w:spacing w:val="-3"/>
        </w:rPr>
        <w:t>存</w:t>
      </w:r>
      <w:r>
        <w:rPr/>
        <w:t>货盘点</w:t>
      </w:r>
      <w:r>
        <w:rPr>
          <w:spacing w:val="-3"/>
        </w:rPr>
        <w:t>现</w:t>
      </w:r>
      <w:r>
        <w:rPr/>
        <w:t>场实</w:t>
      </w:r>
      <w:r>
        <w:rPr>
          <w:spacing w:val="-3"/>
        </w:rPr>
        <w:t>施存</w:t>
      </w:r>
      <w:r>
        <w:rPr/>
        <w:t>货监盘</w:t>
      </w:r>
      <w:r>
        <w:rPr>
          <w:spacing w:val="-3"/>
        </w:rPr>
        <w:t>不</w:t>
      </w:r>
      <w:r>
        <w:rPr/>
        <w:t>可行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/>
        <w:t> 应当实</w:t>
      </w:r>
      <w:r>
        <w:rPr>
          <w:spacing w:val="-3"/>
        </w:rPr>
        <w:t>施</w:t>
      </w:r>
      <w:r>
        <w:rPr/>
        <w:t>替代</w:t>
      </w:r>
      <w:r>
        <w:rPr>
          <w:spacing w:val="-3"/>
        </w:rPr>
        <w:t>审计</w:t>
      </w:r>
      <w:r>
        <w:rPr/>
        <w:t>程序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获</w:t>
      </w:r>
      <w:r>
        <w:rPr/>
        <w:t>取有</w:t>
      </w:r>
      <w:r>
        <w:rPr>
          <w:spacing w:val="-3"/>
        </w:rPr>
        <w:t>关</w:t>
      </w:r>
      <w:r>
        <w:rPr/>
        <w:t>存货的</w:t>
      </w:r>
      <w:r>
        <w:rPr>
          <w:spacing w:val="-3"/>
        </w:rPr>
        <w:t>存</w:t>
      </w:r>
      <w:r>
        <w:rPr/>
        <w:t>在和</w:t>
      </w:r>
      <w:r>
        <w:rPr>
          <w:spacing w:val="-3"/>
        </w:rPr>
        <w:t>状况</w:t>
      </w:r>
      <w:r>
        <w:rPr/>
        <w:t>的充分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</w:t>
      </w:r>
    </w:p>
    <w:p>
      <w:pPr>
        <w:spacing w:after="0" w:line="366" w:lineRule="auto"/>
        <w:jc w:val="both"/>
        <w:sectPr>
          <w:pgSz w:w="11910" w:h="16840"/>
          <w:pgMar w:header="0" w:footer="977" w:top="1580" w:bottom="1160" w:left="1680" w:right="160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的审计证据。</w:t>
      </w:r>
    </w:p>
    <w:p>
      <w:pPr>
        <w:pStyle w:val="BodyText"/>
        <w:spacing w:line="357" w:lineRule="auto"/>
        <w:ind w:right="194" w:firstLine="559"/>
        <w:jc w:val="both"/>
      </w:pPr>
      <w:r>
        <w:rPr/>
        <w:t>如果不</w:t>
      </w:r>
      <w:r>
        <w:rPr>
          <w:spacing w:val="-3"/>
        </w:rPr>
        <w:t>能</w:t>
      </w:r>
      <w:r>
        <w:rPr/>
        <w:t>实施</w:t>
      </w:r>
      <w:r>
        <w:rPr>
          <w:spacing w:val="-3"/>
        </w:rPr>
        <w:t>替</w:t>
      </w:r>
      <w:r>
        <w:rPr>
          <w:spacing w:val="-2"/>
        </w:rPr>
        <w:t>代</w:t>
      </w:r>
      <w:r>
        <w:rPr/>
        <w:t>审计程序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按</w:t>
      </w:r>
      <w:r>
        <w:rPr>
          <w:spacing w:val="-48"/>
        </w:rPr>
        <w:t>照</w:t>
      </w:r>
      <w:r>
        <w:rPr/>
        <w:t>《</w:t>
      </w:r>
      <w:r>
        <w:rPr>
          <w:spacing w:val="-3"/>
        </w:rPr>
        <w:t>中</w:t>
      </w:r>
      <w:r>
        <w:rPr/>
        <w:t>国注册会</w:t>
      </w:r>
      <w:r>
        <w:rPr/>
        <w:t> </w:t>
      </w:r>
      <w:r>
        <w:rPr>
          <w:spacing w:val="-1"/>
        </w:rPr>
        <w:t>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在审计报告中发表非无保留意见》的规</w:t>
      </w:r>
      <w:r>
        <w:rPr>
          <w:spacing w:val="42"/>
        </w:rPr>
        <w:t> </w:t>
      </w:r>
      <w:r>
        <w:rPr>
          <w:spacing w:val="-2"/>
        </w:rPr>
        <w:t>定，在审计报告中发表非无保留意见。</w:t>
      </w:r>
    </w:p>
    <w:p>
      <w:pPr>
        <w:pStyle w:val="BodyText"/>
        <w:tabs>
          <w:tab w:pos="1797" w:val="left" w:leader="none"/>
        </w:tabs>
        <w:spacing w:line="367" w:lineRule="auto" w:before="56"/>
        <w:ind w:right="102" w:firstLine="559"/>
        <w:jc w:val="left"/>
      </w:pPr>
      <w:r>
        <w:rPr>
          <w:rFonts w:ascii="黑体" w:hAnsi="黑体" w:cs="黑体" w:eastAsia="黑体"/>
        </w:rPr>
        <w:t>第八条</w:t>
        <w:tab/>
      </w:r>
      <w:r>
        <w:rPr>
          <w:spacing w:val="-1"/>
        </w:rPr>
        <w:t>如果由第三方保管或控制的存货对财务报表是重要的，</w:t>
      </w:r>
      <w:r>
        <w:rPr>
          <w:spacing w:val="26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当实</w:t>
      </w:r>
      <w:r>
        <w:rPr/>
        <w:t>施下列</w:t>
      </w:r>
      <w:r>
        <w:rPr>
          <w:spacing w:val="-3"/>
        </w:rPr>
        <w:t>一</w:t>
      </w:r>
      <w:r>
        <w:rPr/>
        <w:t>项或</w:t>
      </w:r>
      <w:r>
        <w:rPr>
          <w:spacing w:val="-3"/>
        </w:rPr>
        <w:t>两项</w:t>
      </w:r>
      <w:r>
        <w:rPr/>
        <w:t>审计程</w:t>
      </w:r>
      <w:r>
        <w:rPr>
          <w:spacing w:val="-3"/>
        </w:rPr>
        <w:t>序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获</w:t>
      </w:r>
      <w:r>
        <w:rPr/>
        <w:t>取</w:t>
      </w:r>
      <w:r>
        <w:rPr>
          <w:spacing w:val="-3"/>
        </w:rPr>
        <w:t>有</w:t>
      </w:r>
      <w:r>
        <w:rPr/>
        <w:t>关该存</w:t>
      </w:r>
      <w:r>
        <w:rPr>
          <w:spacing w:val="-3"/>
        </w:rPr>
        <w:t>货</w:t>
      </w:r>
      <w:r>
        <w:rPr/>
        <w:t>存</w:t>
      </w:r>
      <w:r>
        <w:rPr/>
        <w:t> </w:t>
      </w:r>
      <w:r>
        <w:rPr>
          <w:spacing w:val="-1"/>
        </w:rPr>
        <w:t>在和状况的充分、适当的审计证据：</w:t>
      </w:r>
    </w:p>
    <w:p>
      <w:pPr>
        <w:pStyle w:val="BodyText"/>
        <w:spacing w:line="240" w:lineRule="auto" w:before="44"/>
        <w:ind w:left="679" w:right="0"/>
        <w:jc w:val="left"/>
      </w:pPr>
      <w:r>
        <w:rPr>
          <w:spacing w:val="-1"/>
        </w:rPr>
        <w:t>（一）向持有被审计单位存货的第三方函证存货的数量和状况；</w:t>
      </w:r>
    </w:p>
    <w:p>
      <w:pPr>
        <w:pStyle w:val="BodyText"/>
        <w:spacing w:line="240" w:lineRule="auto" w:before="195"/>
        <w:ind w:left="679" w:right="0"/>
        <w:jc w:val="left"/>
      </w:pPr>
      <w:r>
        <w:rPr>
          <w:spacing w:val="-1"/>
        </w:rPr>
        <w:t>（二）实施检查或其他适合具体情况的审计程序。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9"/>
          <w:szCs w:val="29"/>
        </w:rPr>
      </w:pPr>
    </w:p>
    <w:p>
      <w:pPr>
        <w:tabs>
          <w:tab w:pos="4114" w:val="left" w:leader="none"/>
        </w:tabs>
        <w:spacing w:before="0"/>
        <w:ind w:left="2828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第二节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诉讼和索赔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tabs>
          <w:tab w:pos="1797" w:val="left" w:leader="none"/>
        </w:tabs>
        <w:spacing w:line="366" w:lineRule="auto" w:before="0"/>
        <w:ind w:right="196" w:firstLine="559"/>
        <w:jc w:val="left"/>
      </w:pPr>
      <w:r>
        <w:rPr>
          <w:rFonts w:ascii="黑体" w:hAnsi="黑体" w:cs="黑体" w:eastAsia="黑体"/>
        </w:rPr>
        <w:t>第九条</w:t>
        <w:tab/>
      </w:r>
      <w:r>
        <w:rPr/>
        <w:t>注册会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设</w:t>
      </w:r>
      <w:r>
        <w:rPr/>
        <w:t>计和</w:t>
      </w:r>
      <w:r>
        <w:rPr>
          <w:spacing w:val="-3"/>
        </w:rPr>
        <w:t>实施</w:t>
      </w:r>
      <w:r>
        <w:rPr/>
        <w:t>审计程</w:t>
      </w:r>
      <w:r>
        <w:rPr>
          <w:spacing w:val="-3"/>
        </w:rPr>
        <w:t>序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识</w:t>
      </w:r>
      <w:r>
        <w:rPr>
          <w:spacing w:val="2"/>
        </w:rPr>
        <w:t>别</w:t>
      </w:r>
      <w:r>
        <w:rPr>
          <w:spacing w:val="-3"/>
        </w:rPr>
        <w:t>涉</w:t>
      </w:r>
      <w:r>
        <w:rPr/>
        <w:t>及被审</w:t>
      </w:r>
      <w:r>
        <w:rPr/>
        <w:t> </w:t>
      </w:r>
      <w:r>
        <w:rPr>
          <w:spacing w:val="-1"/>
        </w:rPr>
        <w:t>计单位的可能导致重大错报风险的诉讼和索赔事项。</w:t>
      </w:r>
    </w:p>
    <w:p>
      <w:pPr>
        <w:pStyle w:val="BodyText"/>
        <w:spacing w:line="240" w:lineRule="auto" w:before="48"/>
        <w:ind w:left="679" w:right="0"/>
        <w:jc w:val="left"/>
      </w:pPr>
      <w:r>
        <w:rPr>
          <w:spacing w:val="-1"/>
        </w:rPr>
        <w:t>这些审计程序包括：</w:t>
      </w:r>
    </w:p>
    <w:p>
      <w:pPr>
        <w:pStyle w:val="BodyText"/>
        <w:spacing w:line="366" w:lineRule="auto"/>
        <w:ind w:right="102" w:firstLine="559"/>
        <w:jc w:val="left"/>
      </w:pPr>
      <w:r>
        <w:rPr/>
        <w:t>（一</w:t>
      </w:r>
      <w:r>
        <w:rPr>
          <w:spacing w:val="-48"/>
        </w:rPr>
        <w:t>）</w:t>
      </w:r>
      <w:r>
        <w:rPr/>
        <w:t>询</w:t>
      </w:r>
      <w:r>
        <w:rPr>
          <w:spacing w:val="-3"/>
        </w:rPr>
        <w:t>问</w:t>
      </w:r>
      <w:r>
        <w:rPr/>
        <w:t>管理</w:t>
      </w:r>
      <w:r>
        <w:rPr>
          <w:spacing w:val="-2"/>
        </w:rPr>
        <w:t>层</w:t>
      </w:r>
      <w:r>
        <w:rPr/>
        <w:t>和被审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内</w:t>
      </w:r>
      <w:r>
        <w:rPr>
          <w:spacing w:val="-2"/>
        </w:rPr>
        <w:t>部</w:t>
      </w:r>
      <w:r>
        <w:rPr/>
        <w:t>其他人员</w:t>
      </w:r>
      <w:r>
        <w:rPr>
          <w:spacing w:val="-51"/>
        </w:rPr>
        <w:t>，</w:t>
      </w:r>
      <w:r>
        <w:rPr/>
        <w:t>包括</w:t>
      </w:r>
      <w:r>
        <w:rPr>
          <w:spacing w:val="-3"/>
        </w:rPr>
        <w:t>询</w:t>
      </w:r>
      <w:r>
        <w:rPr/>
        <w:t>问被审计</w:t>
      </w:r>
      <w:r>
        <w:rPr/>
        <w:t> </w:t>
      </w:r>
      <w:r>
        <w:rPr>
          <w:spacing w:val="-1"/>
        </w:rPr>
        <w:t>单位内部法律顾问；</w:t>
      </w:r>
    </w:p>
    <w:p>
      <w:pPr>
        <w:pStyle w:val="BodyText"/>
        <w:spacing w:line="366" w:lineRule="auto" w:before="48"/>
        <w:ind w:right="102" w:firstLine="559"/>
        <w:jc w:val="left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查</w:t>
      </w:r>
      <w:r>
        <w:rPr/>
        <w:t>阅治</w:t>
      </w:r>
      <w:r>
        <w:rPr>
          <w:spacing w:val="-3"/>
        </w:rPr>
        <w:t>理</w:t>
      </w:r>
      <w:r>
        <w:rPr/>
        <w:t>层</w:t>
      </w:r>
      <w:r>
        <w:rPr>
          <w:spacing w:val="-3"/>
        </w:rPr>
        <w:t>的</w:t>
      </w:r>
      <w:r>
        <w:rPr/>
        <w:t>会议纪</w:t>
      </w:r>
      <w:r>
        <w:rPr>
          <w:spacing w:val="-3"/>
        </w:rPr>
        <w:t>要</w:t>
      </w:r>
      <w:r>
        <w:rPr/>
        <w:t>和被</w:t>
      </w:r>
      <w:r>
        <w:rPr>
          <w:spacing w:val="-3"/>
        </w:rPr>
        <w:t>审计</w:t>
      </w:r>
      <w:r>
        <w:rPr/>
        <w:t>单位与</w:t>
      </w:r>
      <w:r>
        <w:rPr>
          <w:spacing w:val="-3"/>
        </w:rPr>
        <w:t>外</w:t>
      </w:r>
      <w:r>
        <w:rPr/>
        <w:t>部法</w:t>
      </w:r>
      <w:r>
        <w:rPr>
          <w:spacing w:val="-3"/>
        </w:rPr>
        <w:t>律顾</w:t>
      </w:r>
      <w:r>
        <w:rPr/>
        <w:t>问之间</w:t>
      </w:r>
      <w:r>
        <w:rPr/>
        <w:t> </w:t>
      </w:r>
      <w:r>
        <w:rPr>
          <w:spacing w:val="-1"/>
        </w:rPr>
        <w:t>的往来信函；</w:t>
      </w:r>
    </w:p>
    <w:p>
      <w:pPr>
        <w:pStyle w:val="BodyText"/>
        <w:spacing w:line="240" w:lineRule="auto" w:before="45"/>
        <w:ind w:left="679" w:right="0"/>
        <w:jc w:val="left"/>
      </w:pPr>
      <w:r>
        <w:rPr>
          <w:spacing w:val="-1"/>
        </w:rPr>
        <w:t>（三）复核法律费用账户记录。</w:t>
      </w:r>
    </w:p>
    <w:p>
      <w:pPr>
        <w:pStyle w:val="BodyText"/>
        <w:tabs>
          <w:tab w:pos="1797" w:val="left" w:leader="none"/>
        </w:tabs>
        <w:spacing w:line="366" w:lineRule="auto" w:before="195"/>
        <w:ind w:right="104" w:firstLine="559"/>
        <w:jc w:val="left"/>
      </w:pPr>
      <w:r>
        <w:rPr>
          <w:rFonts w:ascii="黑体" w:hAnsi="黑体" w:cs="黑体" w:eastAsia="黑体"/>
        </w:rPr>
        <w:t>第十条</w:t>
        <w:tab/>
      </w:r>
      <w:r>
        <w:rPr>
          <w:spacing w:val="-1"/>
        </w:rPr>
        <w:t>如果评估识别出的诉讼或索赔事项存在重大错报风险，</w:t>
      </w:r>
      <w:r>
        <w:rPr>
          <w:spacing w:val="24"/>
        </w:rPr>
        <w:t> </w:t>
      </w:r>
      <w:r>
        <w:rPr/>
        <w:t>或者实</w:t>
      </w:r>
      <w:r>
        <w:rPr>
          <w:spacing w:val="-3"/>
        </w:rPr>
        <w:t>施</w:t>
      </w:r>
      <w:r>
        <w:rPr/>
        <w:t>的审</w:t>
      </w:r>
      <w:r>
        <w:rPr>
          <w:spacing w:val="-3"/>
        </w:rPr>
        <w:t>计程</w:t>
      </w:r>
      <w:r>
        <w:rPr/>
        <w:t>序表明</w:t>
      </w:r>
      <w:r>
        <w:rPr>
          <w:spacing w:val="-3"/>
        </w:rPr>
        <w:t>可</w:t>
      </w:r>
      <w:r>
        <w:rPr/>
        <w:t>能存</w:t>
      </w:r>
      <w:r>
        <w:rPr>
          <w:spacing w:val="-3"/>
        </w:rPr>
        <w:t>在其</w:t>
      </w:r>
      <w:r>
        <w:rPr/>
        <w:t>他重大</w:t>
      </w:r>
      <w:r>
        <w:rPr>
          <w:spacing w:val="-3"/>
        </w:rPr>
        <w:t>诉</w:t>
      </w:r>
      <w:r>
        <w:rPr/>
        <w:t>讼或</w:t>
      </w:r>
      <w:r>
        <w:rPr>
          <w:spacing w:val="-3"/>
        </w:rPr>
        <w:t>索赔</w:t>
      </w:r>
      <w:r>
        <w:rPr/>
        <w:t>事项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/>
        <w:t> 计</w:t>
      </w:r>
      <w:r>
        <w:rPr>
          <w:spacing w:val="-1"/>
        </w:rPr>
        <w:t>师</w:t>
      </w:r>
      <w:r>
        <w:rPr/>
        <w:t>除</w:t>
      </w:r>
      <w:r>
        <w:rPr>
          <w:spacing w:val="-3"/>
        </w:rPr>
        <w:t>实</w:t>
      </w:r>
      <w:r>
        <w:rPr/>
        <w:t>施其</w:t>
      </w:r>
      <w:r>
        <w:rPr>
          <w:spacing w:val="-3"/>
        </w:rPr>
        <w:t>他审</w:t>
      </w:r>
      <w:r>
        <w:rPr/>
        <w:t>计准</w:t>
      </w:r>
      <w:r>
        <w:rPr>
          <w:spacing w:val="1"/>
        </w:rPr>
        <w:t>则</w:t>
      </w:r>
      <w:r>
        <w:rPr>
          <w:spacing w:val="-3"/>
        </w:rPr>
        <w:t>规</w:t>
      </w:r>
      <w:r>
        <w:rPr/>
        <w:t>定的</w:t>
      </w:r>
      <w:r>
        <w:rPr>
          <w:spacing w:val="-3"/>
        </w:rPr>
        <w:t>审计</w:t>
      </w:r>
      <w:r>
        <w:rPr/>
        <w:t>程序外</w:t>
      </w:r>
      <w:r>
        <w:rPr>
          <w:spacing w:val="-97"/>
        </w:rPr>
        <w:t>，</w:t>
      </w:r>
      <w:r>
        <w:rPr/>
        <w:t>还应</w:t>
      </w:r>
      <w:r>
        <w:rPr>
          <w:spacing w:val="-2"/>
        </w:rPr>
        <w:t>当</w:t>
      </w:r>
      <w:r>
        <w:rPr/>
        <w:t>寻</w:t>
      </w:r>
      <w:r>
        <w:rPr>
          <w:spacing w:val="-3"/>
        </w:rPr>
        <w:t>求</w:t>
      </w:r>
      <w:r>
        <w:rPr/>
        <w:t>与被审</w:t>
      </w:r>
      <w:r>
        <w:rPr>
          <w:spacing w:val="-3"/>
        </w:rPr>
        <w:t>计</w:t>
      </w:r>
      <w:r>
        <w:rPr/>
        <w:t>单</w:t>
      </w:r>
      <w:r>
        <w:rPr/>
        <w:t> 位外部</w:t>
      </w:r>
      <w:r>
        <w:rPr>
          <w:spacing w:val="-3"/>
        </w:rPr>
        <w:t>法</w:t>
      </w:r>
      <w:r>
        <w:rPr/>
        <w:t>律顾</w:t>
      </w:r>
      <w:r>
        <w:rPr>
          <w:spacing w:val="-3"/>
        </w:rPr>
        <w:t>问进</w:t>
      </w:r>
      <w:r>
        <w:rPr/>
        <w:t>行直接</w:t>
      </w:r>
      <w:r>
        <w:rPr>
          <w:spacing w:val="-3"/>
        </w:rPr>
        <w:t>沟</w:t>
      </w:r>
      <w:r>
        <w:rPr/>
        <w:t>通</w:t>
      </w:r>
      <w:r>
        <w:rPr>
          <w:spacing w:val="-93"/>
        </w:rPr>
        <w:t>。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>
          <w:spacing w:val="-2"/>
        </w:rPr>
        <w:t>当</w:t>
      </w:r>
      <w:r>
        <w:rPr/>
        <w:t>通过</w:t>
      </w:r>
      <w:r>
        <w:rPr>
          <w:spacing w:val="-3"/>
        </w:rPr>
        <w:t>亲自</w:t>
      </w:r>
      <w:r>
        <w:rPr/>
        <w:t>寄发由</w:t>
      </w:r>
      <w:r>
        <w:rPr>
          <w:spacing w:val="-3"/>
        </w:rPr>
        <w:t>管</w:t>
      </w:r>
      <w:r>
        <w:rPr/>
        <w:t>理</w:t>
      </w:r>
    </w:p>
    <w:p>
      <w:pPr>
        <w:spacing w:after="0" w:line="366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left="679" w:right="123" w:hanging="560"/>
        <w:jc w:val="left"/>
      </w:pPr>
      <w:r>
        <w:rPr>
          <w:spacing w:val="-1"/>
        </w:rPr>
        <w:t>层编制的询证函，要求外部法律顾问直接与注册会计师沟通。</w:t>
      </w:r>
      <w:r>
        <w:rPr>
          <w:spacing w:val="21"/>
        </w:rPr>
        <w:t> </w:t>
      </w:r>
      <w:r>
        <w:rPr>
          <w:spacing w:val="5"/>
        </w:rPr>
        <w:t>如果法律法规禁止被审计单位外部法律顾问与注册会计师进行</w:t>
      </w:r>
    </w:p>
    <w:p>
      <w:pPr>
        <w:pStyle w:val="BodyText"/>
        <w:spacing w:line="240" w:lineRule="auto" w:before="48"/>
        <w:ind w:right="0"/>
        <w:jc w:val="left"/>
      </w:pPr>
      <w:r>
        <w:rPr>
          <w:spacing w:val="-1"/>
        </w:rPr>
        <w:t>直接沟通，注册会计师应当实施替代审计程序。</w:t>
      </w:r>
    </w:p>
    <w:p>
      <w:pPr>
        <w:pStyle w:val="BodyText"/>
        <w:spacing w:line="362" w:lineRule="auto"/>
        <w:ind w:right="113" w:firstLine="559"/>
        <w:jc w:val="both"/>
      </w:pPr>
      <w:r>
        <w:rPr>
          <w:rFonts w:ascii="黑体" w:hAnsi="黑体" w:cs="黑体" w:eastAsia="黑体"/>
          <w:spacing w:val="4"/>
        </w:rPr>
        <w:t>第十一条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如果管理层不同意注册会计师与外部法律顾问沟通</w:t>
      </w:r>
      <w:r>
        <w:rPr>
          <w:spacing w:val="28"/>
        </w:rPr>
        <w:t> </w:t>
      </w:r>
      <w:r>
        <w:rPr>
          <w:spacing w:val="-1"/>
        </w:rPr>
        <w:t>或</w:t>
      </w:r>
      <w:r>
        <w:rPr/>
        <w:t>会面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者外</w:t>
      </w:r>
      <w:r>
        <w:rPr>
          <w:spacing w:val="-3"/>
        </w:rPr>
        <w:t>部</w:t>
      </w:r>
      <w:r>
        <w:rPr/>
        <w:t>法律顾</w:t>
      </w:r>
      <w:r>
        <w:rPr>
          <w:spacing w:val="-3"/>
        </w:rPr>
        <w:t>问</w:t>
      </w:r>
      <w:r>
        <w:rPr/>
        <w:t>拒绝</w:t>
      </w:r>
      <w:r>
        <w:rPr>
          <w:spacing w:val="-3"/>
        </w:rPr>
        <w:t>对询</w:t>
      </w:r>
      <w:r>
        <w:rPr/>
        <w:t>证函恰</w:t>
      </w:r>
      <w:r>
        <w:rPr>
          <w:spacing w:val="-3"/>
        </w:rPr>
        <w:t>当</w:t>
      </w:r>
      <w:r>
        <w:rPr/>
        <w:t>回复</w:t>
      </w:r>
      <w:r>
        <w:rPr>
          <w:spacing w:val="-3"/>
        </w:rPr>
        <w:t>或被</w:t>
      </w:r>
      <w:r>
        <w:rPr/>
        <w:t>禁止回复</w:t>
      </w:r>
      <w:r>
        <w:rPr>
          <w:spacing w:val="-51"/>
        </w:rPr>
        <w:t>，并</w:t>
      </w:r>
      <w:r>
        <w:rPr>
          <w:spacing w:val="-51"/>
        </w:rPr>
        <w:t> </w:t>
      </w:r>
      <w:r>
        <w:rPr>
          <w:spacing w:val="5"/>
        </w:rPr>
        <w:t>且注册会计师无法通过实施替代审计程序获取充分、适当的审计证</w:t>
      </w:r>
      <w:r>
        <w:rPr>
          <w:spacing w:val="29"/>
        </w:rPr>
        <w:t> </w:t>
      </w:r>
      <w:r>
        <w:rPr>
          <w:spacing w:val="-2"/>
        </w:rPr>
        <w:t>据，注册会计师应当按照《中国注册会计师审计准则第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  <w:spacing w:val="-1"/>
        </w:rPr>
        <w:t>1502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>
          <w:spacing w:val="-3"/>
        </w:rPr>
        <w:t>发表</w:t>
      </w:r>
      <w:r>
        <w:rPr/>
        <w:t>非无保</w:t>
      </w:r>
      <w:r>
        <w:rPr>
          <w:spacing w:val="-3"/>
        </w:rPr>
        <w:t>留</w:t>
      </w:r>
      <w:r>
        <w:rPr/>
        <w:t>意见</w:t>
      </w:r>
      <w:r>
        <w:rPr>
          <w:spacing w:val="-47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/>
        <w:t>中发表</w:t>
      </w:r>
      <w:r>
        <w:rPr>
          <w:spacing w:val="-3"/>
        </w:rPr>
        <w:t>非</w:t>
      </w:r>
      <w:r>
        <w:rPr/>
        <w:t>无保</w:t>
      </w:r>
      <w:r>
        <w:rPr/>
        <w:t> 留意见。</w:t>
      </w:r>
    </w:p>
    <w:p>
      <w:pPr>
        <w:pStyle w:val="BodyText"/>
        <w:spacing w:line="366" w:lineRule="auto" w:before="49"/>
        <w:ind w:right="114" w:firstLine="559"/>
        <w:jc w:val="both"/>
      </w:pPr>
      <w:r>
        <w:rPr>
          <w:rFonts w:ascii="黑体" w:hAnsi="黑体" w:cs="黑体" w:eastAsia="黑体"/>
        </w:rPr>
        <w:t>第十二条</w:t>
      </w:r>
      <w:r>
        <w:rPr>
          <w:rFonts w:ascii="黑体" w:hAnsi="黑体" w:cs="黑体" w:eastAsia="黑体"/>
          <w:spacing w:val="136"/>
        </w:rPr>
        <w:t> 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要求</w:t>
      </w:r>
      <w:r>
        <w:rPr>
          <w:spacing w:val="-3"/>
        </w:rPr>
        <w:t>管理</w:t>
      </w:r>
      <w:r>
        <w:rPr/>
        <w:t>层和治</w:t>
      </w:r>
      <w:r>
        <w:rPr>
          <w:spacing w:val="-3"/>
        </w:rPr>
        <w:t>理</w:t>
      </w:r>
      <w:r>
        <w:rPr>
          <w:spacing w:val="-47"/>
        </w:rPr>
        <w:t>层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48"/>
        </w:rPr>
        <w:t>）</w:t>
      </w:r>
      <w:r>
        <w:rPr/>
        <w:t>提供</w:t>
      </w:r>
      <w:r>
        <w:rPr/>
        <w:t> 书面声明</w:t>
      </w:r>
      <w:r>
        <w:rPr>
          <w:spacing w:val="-51"/>
        </w:rPr>
        <w:t>，</w:t>
      </w:r>
      <w:r>
        <w:rPr/>
        <w:t>确</w:t>
      </w:r>
      <w:r>
        <w:rPr>
          <w:spacing w:val="-1"/>
        </w:rPr>
        <w:t>认</w:t>
      </w:r>
      <w:r>
        <w:rPr>
          <w:spacing w:val="-3"/>
        </w:rPr>
        <w:t>已</w:t>
      </w:r>
      <w:r>
        <w:rPr/>
        <w:t>向注册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披</w:t>
      </w:r>
      <w:r>
        <w:rPr>
          <w:spacing w:val="-2"/>
        </w:rPr>
        <w:t>露</w:t>
      </w:r>
      <w:r>
        <w:rPr/>
        <w:t>所有其</w:t>
      </w:r>
      <w:r>
        <w:rPr>
          <w:spacing w:val="-3"/>
        </w:rPr>
        <w:t>知</w:t>
      </w:r>
      <w:r>
        <w:rPr/>
        <w:t>悉的</w:t>
      </w:r>
      <w:r>
        <w:rPr>
          <w:spacing w:val="-48"/>
        </w:rPr>
        <w:t>、</w:t>
      </w:r>
      <w:r>
        <w:rPr>
          <w:spacing w:val="-3"/>
        </w:rPr>
        <w:t>已</w:t>
      </w:r>
      <w:r>
        <w:rPr/>
        <w:t>经或可</w:t>
      </w:r>
      <w:r>
        <w:rPr>
          <w:spacing w:val="-3"/>
        </w:rPr>
        <w:t>能</w:t>
      </w:r>
      <w:r>
        <w:rPr/>
        <w:t>发生</w:t>
      </w:r>
      <w:r>
        <w:rPr/>
        <w:t> </w:t>
      </w:r>
      <w:r>
        <w:rPr>
          <w:spacing w:val="-1"/>
        </w:rPr>
        <w:t>的</w:t>
      </w:r>
      <w:r>
        <w:rPr>
          <w:spacing w:val="-48"/>
        </w:rPr>
        <w:t>、</w:t>
      </w:r>
      <w:r>
        <w:rPr/>
        <w:t>在编</w:t>
      </w:r>
      <w:r>
        <w:rPr>
          <w:spacing w:val="-3"/>
        </w:rPr>
        <w:t>制</w:t>
      </w:r>
      <w:r>
        <w:rPr/>
        <w:t>财务</w:t>
      </w:r>
      <w:r>
        <w:rPr>
          <w:spacing w:val="-3"/>
        </w:rPr>
        <w:t>报</w:t>
      </w:r>
      <w:r>
        <w:rPr/>
        <w:t>表时应</w:t>
      </w:r>
      <w:r>
        <w:rPr>
          <w:spacing w:val="-3"/>
        </w:rPr>
        <w:t>当</w:t>
      </w:r>
      <w:r>
        <w:rPr/>
        <w:t>考虑</w:t>
      </w:r>
      <w:r>
        <w:rPr>
          <w:spacing w:val="-3"/>
        </w:rPr>
        <w:t>其影</w:t>
      </w:r>
      <w:r>
        <w:rPr/>
        <w:t>响</w:t>
      </w:r>
      <w:r>
        <w:rPr>
          <w:spacing w:val="1"/>
        </w:rPr>
        <w:t>的</w:t>
      </w:r>
      <w:r>
        <w:rPr/>
        <w:t>诉</w:t>
      </w:r>
      <w:r>
        <w:rPr>
          <w:spacing w:val="-3"/>
        </w:rPr>
        <w:t>讼</w:t>
      </w:r>
      <w:r>
        <w:rPr/>
        <w:t>和索</w:t>
      </w:r>
      <w:r>
        <w:rPr>
          <w:spacing w:val="-3"/>
        </w:rPr>
        <w:t>赔事</w:t>
      </w:r>
      <w:r>
        <w:rPr/>
        <w:t>项</w:t>
      </w:r>
      <w:r>
        <w:rPr>
          <w:spacing w:val="-48"/>
        </w:rPr>
        <w:t>，</w:t>
      </w:r>
      <w:r>
        <w:rPr/>
        <w:t>并确</w:t>
      </w:r>
      <w:r>
        <w:rPr>
          <w:spacing w:val="-3"/>
        </w:rPr>
        <w:t>认</w:t>
      </w:r>
      <w:r>
        <w:rPr/>
        <w:t>已</w:t>
      </w:r>
      <w:r>
        <w:rPr/>
        <w:t> </w:t>
      </w:r>
      <w:r>
        <w:rPr>
          <w:spacing w:val="-1"/>
        </w:rPr>
        <w:t>按照适用的财务报告编制基础进行了会计处理和披露。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tabs>
          <w:tab w:pos="1286" w:val="left" w:leader="none"/>
        </w:tabs>
        <w:spacing w:line="240" w:lineRule="auto" w:before="243"/>
        <w:ind w:right="0"/>
        <w:jc w:val="center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分部信息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7" w:lineRule="auto" w:before="0"/>
        <w:ind w:right="108" w:firstLine="559"/>
        <w:jc w:val="both"/>
      </w:pPr>
      <w:r>
        <w:rPr>
          <w:rFonts w:ascii="黑体" w:hAnsi="黑体" w:cs="黑体" w:eastAsia="黑体"/>
          <w:spacing w:val="4"/>
        </w:rPr>
        <w:t>第十三条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6"/>
        </w:rPr>
        <w:t>针对被审计单位按照适用的财务报告编制基础列报</w:t>
      </w:r>
      <w:r>
        <w:rPr>
          <w:spacing w:val="29"/>
        </w:rPr>
        <w:t> </w:t>
      </w:r>
      <w:r>
        <w:rPr/>
        <w:t>的分部</w:t>
      </w:r>
      <w:r>
        <w:rPr>
          <w:spacing w:val="-3"/>
        </w:rPr>
        <w:t>信</w:t>
      </w:r>
      <w:r>
        <w:rPr/>
        <w:t>息</w:t>
      </w:r>
      <w:r>
        <w:rPr>
          <w:spacing w:val="-32"/>
        </w:rPr>
        <w:t>，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应</w:t>
      </w:r>
      <w:r>
        <w:rPr/>
        <w:t>当实</w:t>
      </w:r>
      <w:r>
        <w:rPr>
          <w:spacing w:val="-3"/>
        </w:rPr>
        <w:t>施下</w:t>
      </w:r>
      <w:r>
        <w:rPr>
          <w:spacing w:val="1"/>
        </w:rPr>
        <w:t>列</w:t>
      </w:r>
      <w:r>
        <w:rPr/>
        <w:t>审计</w:t>
      </w:r>
      <w:r>
        <w:rPr>
          <w:spacing w:val="-3"/>
        </w:rPr>
        <w:t>程</w:t>
      </w:r>
      <w:r>
        <w:rPr/>
        <w:t>序</w:t>
      </w:r>
      <w:r>
        <w:rPr>
          <w:spacing w:val="-32"/>
        </w:rPr>
        <w:t>，</w:t>
      </w:r>
      <w:r>
        <w:rPr>
          <w:spacing w:val="-3"/>
        </w:rPr>
        <w:t>获取</w:t>
      </w:r>
      <w:r>
        <w:rPr/>
        <w:t>充分</w:t>
      </w:r>
      <w:r>
        <w:rPr>
          <w:spacing w:val="-32"/>
        </w:rPr>
        <w:t>、</w:t>
      </w:r>
      <w:r>
        <w:rPr>
          <w:spacing w:val="-3"/>
        </w:rPr>
        <w:t>适</w:t>
      </w:r>
      <w:r>
        <w:rPr/>
        <w:t>当的</w:t>
      </w:r>
      <w:r>
        <w:rPr/>
        <w:t> </w:t>
      </w:r>
      <w:r>
        <w:rPr>
          <w:spacing w:val="-1"/>
        </w:rPr>
        <w:t>审计证据：</w:t>
      </w:r>
    </w:p>
    <w:p>
      <w:pPr>
        <w:pStyle w:val="BodyText"/>
        <w:spacing w:line="240" w:lineRule="auto" w:before="44"/>
        <w:ind w:left="679" w:right="0"/>
        <w:jc w:val="left"/>
      </w:pPr>
      <w:r>
        <w:rPr>
          <w:spacing w:val="-1"/>
        </w:rPr>
        <w:t>（一）了解管理层在确定分部信息时使用的方法；</w:t>
      </w:r>
    </w:p>
    <w:p>
      <w:pPr>
        <w:pStyle w:val="BodyText"/>
        <w:spacing w:line="366" w:lineRule="auto" w:before="195"/>
        <w:ind w:left="679" w:right="116"/>
        <w:jc w:val="left"/>
      </w:pPr>
      <w:r>
        <w:rPr>
          <w:spacing w:val="-1"/>
        </w:rPr>
        <w:t>（二）实施分析程序或其他适合具体情况的审计程序。</w:t>
      </w:r>
      <w:r>
        <w:rPr>
          <w:spacing w:val="22"/>
        </w:rPr>
        <w:t> </w:t>
      </w:r>
      <w:r>
        <w:rPr/>
        <w:t>在了解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确定</w:t>
      </w:r>
      <w:r>
        <w:rPr/>
        <w:t>分部信</w:t>
      </w:r>
      <w:r>
        <w:rPr>
          <w:spacing w:val="-3"/>
        </w:rPr>
        <w:t>息</w:t>
      </w:r>
      <w:r>
        <w:rPr/>
        <w:t>使用</w:t>
      </w:r>
      <w:r>
        <w:rPr>
          <w:spacing w:val="-3"/>
        </w:rPr>
        <w:t>的方</w:t>
      </w:r>
      <w:r>
        <w:rPr/>
        <w:t>法时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应</w:t>
      </w:r>
      <w:r>
        <w:rPr>
          <w:spacing w:val="1"/>
        </w:rPr>
        <w:t>当</w:t>
      </w:r>
      <w:r>
        <w:rPr/>
        <w:t>实施</w:t>
      </w: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下列审计程序：</w:t>
      </w:r>
    </w:p>
    <w:p>
      <w:pPr>
        <w:pStyle w:val="BodyText"/>
        <w:spacing w:line="240" w:lineRule="auto" w:before="195"/>
        <w:ind w:left="679" w:right="0"/>
        <w:jc w:val="left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评</w:t>
      </w:r>
      <w:r>
        <w:rPr/>
        <w:t>价使</w:t>
      </w:r>
      <w:r>
        <w:rPr>
          <w:spacing w:val="-3"/>
        </w:rPr>
        <w:t>用</w:t>
      </w:r>
      <w:r>
        <w:rPr/>
        <w:t>的</w:t>
      </w:r>
      <w:r>
        <w:rPr>
          <w:spacing w:val="-3"/>
        </w:rPr>
        <w:t>方</w:t>
      </w:r>
      <w:r>
        <w:rPr/>
        <w:t>法是否</w:t>
      </w:r>
      <w:r>
        <w:rPr>
          <w:spacing w:val="-3"/>
        </w:rPr>
        <w:t>已</w:t>
      </w:r>
      <w:r>
        <w:rPr/>
        <w:t>使分</w:t>
      </w:r>
      <w:r>
        <w:rPr>
          <w:spacing w:val="-3"/>
        </w:rPr>
        <w:t>部信</w:t>
      </w:r>
      <w:r>
        <w:rPr/>
        <w:t>息按照</w:t>
      </w:r>
      <w:r>
        <w:rPr>
          <w:spacing w:val="-3"/>
        </w:rPr>
        <w:t>适</w:t>
      </w:r>
      <w:r>
        <w:rPr/>
        <w:t>用的</w:t>
      </w:r>
      <w:r>
        <w:rPr>
          <w:spacing w:val="-3"/>
        </w:rPr>
        <w:t>财务</w:t>
      </w:r>
      <w:r>
        <w:rPr/>
        <w:t>报告编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制基础列报；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（二）在适当的情况下，测试对这些方法的应用。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2"/>
        <w:rPr>
          <w:rFonts w:ascii="宋体" w:hAnsi="宋体" w:cs="宋体" w:eastAsia="宋体"/>
          <w:sz w:val="21"/>
          <w:szCs w:val="21"/>
        </w:rPr>
      </w:pPr>
    </w:p>
    <w:p>
      <w:pPr>
        <w:pStyle w:val="Heading3"/>
        <w:tabs>
          <w:tab w:pos="4433" w:val="left" w:leader="none"/>
          <w:tab w:pos="5072" w:val="left" w:leader="none"/>
        </w:tabs>
        <w:spacing w:line="240" w:lineRule="auto"/>
        <w:ind w:left="679" w:right="0" w:firstLine="2475"/>
        <w:jc w:val="left"/>
      </w:pPr>
      <w:r>
        <w:rPr>
          <w:w w:val="95"/>
        </w:rPr>
        <w:t>第四章</w:t>
        <w:tab/>
        <w:t>附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pStyle w:val="BodyText"/>
        <w:tabs>
          <w:tab w:pos="2078" w:val="left" w:leader="none"/>
        </w:tabs>
        <w:spacing w:line="240" w:lineRule="auto" w:before="224"/>
        <w:ind w:left="679" w:right="0"/>
        <w:jc w:val="left"/>
      </w:pPr>
      <w:r>
        <w:rPr>
          <w:rFonts w:ascii="黑体" w:hAnsi="黑体" w:cs="黑体" w:eastAsia="黑体"/>
        </w:rPr>
        <w:t>第十四条</w:t>
        <w:tab/>
      </w:r>
      <w:r>
        <w:rPr>
          <w:spacing w:val="-1"/>
        </w:rPr>
        <w:t>本准则自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日起施行。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89990pt;margin-top:782.077942pt;width:8.5pt;height:11pt;mso-position-horizontal-relative:page;mso-position-vertical-relative:page;z-index:-407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2"/>
      <w:ind w:left="120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42"/>
      <w:ind w:left="2"/>
      <w:outlineLvl w:val="1"/>
    </w:pPr>
    <w:rPr>
      <w:rFonts w:ascii="宋体" w:hAnsi="宋体" w:eastAsia="宋体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宋体" w:hAnsi="宋体" w:eastAsia="宋体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:title>中国注册会计师审计准则第1311号</dc:title>
  <dcterms:created xsi:type="dcterms:W3CDTF">2019-04-10T14:01:26Z</dcterms:created>
  <dcterms:modified xsi:type="dcterms:W3CDTF">2019-04-10T14:01:26Z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2019-04-10T00:00:00Z</vt:filetime>
  </property>
</Properties>
</file>