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49" w:lineRule="exact" w:before="0"/>
        <w:ind w:left="472" w:right="607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中国注册会计师审计准则第</w:t>
      </w:r>
      <w:r>
        <w:rPr>
          <w:rFonts w:ascii="宋体" w:hAnsi="宋体" w:cs="宋体" w:eastAsia="宋体"/>
          <w:b/>
          <w:bCs/>
          <w:spacing w:val="-14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44"/>
          <w:szCs w:val="44"/>
        </w:rPr>
        <w:t>1211</w:t>
      </w:r>
      <w:r>
        <w:rPr>
          <w:rFonts w:ascii="Times New Roman" w:hAnsi="Times New Roman" w:cs="Times New Roman" w:eastAsia="Times New Roman"/>
          <w:b/>
          <w:bCs/>
          <w:spacing w:val="-2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z w:val="44"/>
          <w:szCs w:val="44"/>
        </w:rPr>
        <w:t>号</w:t>
      </w:r>
      <w:r>
        <w:rPr>
          <w:rFonts w:ascii="宋体" w:hAnsi="宋体" w:cs="宋体" w:eastAsia="宋体"/>
          <w:sz w:val="44"/>
          <w:szCs w:val="44"/>
        </w:rPr>
      </w:r>
    </w:p>
    <w:p>
      <w:pPr>
        <w:spacing w:line="560" w:lineRule="exact" w:before="42"/>
        <w:ind w:left="472" w:right="621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w w:val="95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w w:val="95"/>
          <w:sz w:val="44"/>
          <w:szCs w:val="44"/>
        </w:rPr>
        <w:t>通过了解被审计单位及其环境识别和</w:t>
      </w:r>
      <w:r>
        <w:rPr>
          <w:rFonts w:ascii="宋体" w:hAnsi="宋体" w:cs="宋体" w:eastAsia="宋体"/>
          <w:b/>
          <w:bCs/>
          <w:spacing w:val="34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评估重大错报风险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6"/>
        <w:ind w:left="0" w:right="133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 w:before="214"/>
        <w:ind w:right="138"/>
        <w:jc w:val="center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1"/>
        <w:rPr>
          <w:rFonts w:ascii="黑体" w:hAnsi="黑体" w:cs="黑体" w:eastAsia="黑体"/>
          <w:sz w:val="29"/>
          <w:szCs w:val="29"/>
        </w:rPr>
      </w:pPr>
    </w:p>
    <w:p>
      <w:pPr>
        <w:pStyle w:val="BodyText"/>
        <w:spacing w:line="366" w:lineRule="auto" w:before="0"/>
        <w:ind w:right="256"/>
        <w:jc w:val="both"/>
      </w:pPr>
      <w:r>
        <w:rPr>
          <w:rFonts w:ascii="黑体" w:hAnsi="黑体" w:cs="黑体" w:eastAsia="黑体"/>
        </w:rPr>
        <w:t>第一条</w:t>
      </w:r>
      <w:r>
        <w:rPr>
          <w:rFonts w:ascii="黑体" w:hAnsi="黑体" w:cs="黑体" w:eastAsia="黑体"/>
          <w:spacing w:val="136"/>
        </w:rPr>
        <w:t> </w:t>
      </w:r>
      <w:r>
        <w:rPr/>
        <w:t>为了规</w:t>
      </w:r>
      <w:r>
        <w:rPr>
          <w:spacing w:val="-3"/>
        </w:rPr>
        <w:t>范</w:t>
      </w:r>
      <w:r>
        <w:rPr/>
        <w:t>注册会</w:t>
      </w:r>
      <w:r>
        <w:rPr>
          <w:spacing w:val="-3"/>
        </w:rPr>
        <w:t>计</w:t>
      </w:r>
      <w:r>
        <w:rPr/>
        <w:t>师通</w:t>
      </w:r>
      <w:r>
        <w:rPr>
          <w:spacing w:val="-3"/>
        </w:rPr>
        <w:t>过了</w:t>
      </w:r>
      <w:r>
        <w:rPr/>
        <w:t>解被审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及其</w:t>
      </w:r>
      <w:r>
        <w:rPr/>
        <w:t>环</w:t>
      </w:r>
      <w:r>
        <w:rPr>
          <w:spacing w:val="2"/>
        </w:rPr>
        <w:t>境</w:t>
      </w:r>
      <w:r>
        <w:rPr>
          <w:spacing w:val="-94"/>
        </w:rPr>
        <w:t>，</w:t>
      </w:r>
      <w:r>
        <w:rPr/>
        <w:t>识</w:t>
      </w:r>
      <w:r>
        <w:rPr/>
        <w:t> </w:t>
      </w:r>
      <w:r>
        <w:rPr>
          <w:spacing w:val="-1"/>
        </w:rPr>
        <w:t>别和评估财务报表重大错报风险，制定本准则。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138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0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7" w:lineRule="auto" w:before="0"/>
        <w:ind w:right="258"/>
        <w:jc w:val="both"/>
      </w:pPr>
      <w:r>
        <w:rPr>
          <w:rFonts w:ascii="黑体" w:hAnsi="黑体" w:cs="黑体" w:eastAsia="黑体"/>
        </w:rPr>
        <w:t>第二条</w:t>
      </w:r>
      <w:r>
        <w:rPr>
          <w:rFonts w:ascii="黑体" w:hAnsi="黑体" w:cs="黑体" w:eastAsia="黑体"/>
          <w:spacing w:val="136"/>
        </w:rPr>
        <w:t> </w:t>
      </w:r>
      <w:r>
        <w:rPr/>
        <w:t>本准则</w:t>
      </w:r>
      <w:r>
        <w:rPr>
          <w:spacing w:val="-3"/>
        </w:rPr>
        <w:t>所</w:t>
      </w:r>
      <w:r>
        <w:rPr/>
        <w:t>称内部</w:t>
      </w:r>
      <w:r>
        <w:rPr>
          <w:spacing w:val="-3"/>
        </w:rPr>
        <w:t>控</w:t>
      </w:r>
      <w:r>
        <w:rPr/>
        <w:t>制</w:t>
      </w:r>
      <w:r>
        <w:rPr>
          <w:spacing w:val="-94"/>
        </w:rPr>
        <w:t>，</w:t>
      </w:r>
      <w:r>
        <w:rPr>
          <w:spacing w:val="-3"/>
        </w:rPr>
        <w:t>与</w:t>
      </w:r>
      <w:r>
        <w:rPr/>
        <w:t>适</w:t>
      </w:r>
      <w:r>
        <w:rPr>
          <w:spacing w:val="-3"/>
        </w:rPr>
        <w:t>用</w:t>
      </w:r>
      <w:r>
        <w:rPr/>
        <w:t>的法律</w:t>
      </w:r>
      <w:r>
        <w:rPr>
          <w:spacing w:val="-3"/>
        </w:rPr>
        <w:t>法</w:t>
      </w:r>
      <w:r>
        <w:rPr/>
        <w:t>规有</w:t>
      </w:r>
      <w:r>
        <w:rPr>
          <w:spacing w:val="-3"/>
        </w:rPr>
        <w:t>关内</w:t>
      </w:r>
      <w:r>
        <w:rPr/>
        <w:t>部控制</w:t>
      </w:r>
      <w:r>
        <w:rPr/>
        <w:t> </w:t>
      </w:r>
      <w:r>
        <w:rPr>
          <w:spacing w:val="-1"/>
        </w:rPr>
        <w:t>的概念一致。</w:t>
      </w:r>
    </w:p>
    <w:p>
      <w:pPr>
        <w:pStyle w:val="BodyText"/>
        <w:spacing w:line="240" w:lineRule="auto" w:before="43"/>
        <w:ind w:left="679" w:right="0" w:firstLine="0"/>
        <w:jc w:val="left"/>
      </w:pPr>
      <w:r>
        <w:rPr/>
        <w:t>控制</w:t>
      </w:r>
      <w:r>
        <w:rPr>
          <w:spacing w:val="-118"/>
        </w:rPr>
        <w:t>，</w:t>
      </w:r>
      <w:r>
        <w:rPr/>
        <w:t>是</w:t>
      </w:r>
      <w:r>
        <w:rPr>
          <w:spacing w:val="-3"/>
        </w:rPr>
        <w:t>指</w:t>
      </w:r>
      <w:r>
        <w:rPr/>
        <w:t>内部</w:t>
      </w:r>
      <w:r>
        <w:rPr>
          <w:spacing w:val="-3"/>
        </w:rPr>
        <w:t>控制</w:t>
      </w:r>
      <w:r>
        <w:rPr/>
        <w:t>一个或</w:t>
      </w:r>
      <w:r>
        <w:rPr>
          <w:spacing w:val="-3"/>
        </w:rPr>
        <w:t>多</w:t>
      </w:r>
      <w:r>
        <w:rPr/>
        <w:t>个要</w:t>
      </w:r>
      <w:r>
        <w:rPr>
          <w:spacing w:val="1"/>
        </w:rPr>
        <w:t>素</w:t>
      </w:r>
      <w:r>
        <w:rPr>
          <w:spacing w:val="-120"/>
        </w:rPr>
        <w:t>，</w:t>
      </w:r>
      <w:r>
        <w:rPr>
          <w:spacing w:val="-3"/>
        </w:rPr>
        <w:t>或</w:t>
      </w:r>
      <w:r>
        <w:rPr/>
        <w:t>要素表</w:t>
      </w:r>
      <w:r>
        <w:rPr>
          <w:spacing w:val="-3"/>
        </w:rPr>
        <w:t>现</w:t>
      </w:r>
      <w:r>
        <w:rPr/>
        <w:t>出的</w:t>
      </w:r>
      <w:r>
        <w:rPr>
          <w:spacing w:val="-3"/>
        </w:rPr>
        <w:t>各</w:t>
      </w:r>
      <w:r>
        <w:rPr>
          <w:spacing w:val="-2"/>
        </w:rPr>
        <w:t>个</w:t>
      </w:r>
      <w:r>
        <w:rPr/>
        <w:t>方面。</w:t>
      </w:r>
    </w:p>
    <w:p>
      <w:pPr>
        <w:pStyle w:val="BodyText"/>
        <w:spacing w:line="367" w:lineRule="auto" w:before="193"/>
        <w:ind w:right="258"/>
        <w:jc w:val="both"/>
      </w:pPr>
      <w:r>
        <w:rPr>
          <w:rFonts w:ascii="黑体" w:hAnsi="黑体" w:cs="黑体" w:eastAsia="黑体"/>
        </w:rPr>
        <w:t>第三条</w:t>
      </w:r>
      <w:r>
        <w:rPr>
          <w:rFonts w:ascii="黑体" w:hAnsi="黑体" w:cs="黑体" w:eastAsia="黑体"/>
          <w:spacing w:val="136"/>
        </w:rPr>
        <w:t> </w:t>
      </w:r>
      <w:r>
        <w:rPr/>
        <w:t>认定</w:t>
      </w:r>
      <w:r>
        <w:rPr>
          <w:spacing w:val="-94"/>
        </w:rPr>
        <w:t>，</w:t>
      </w:r>
      <w:r>
        <w:rPr/>
        <w:t>是</w:t>
      </w:r>
      <w:r>
        <w:rPr>
          <w:spacing w:val="-3"/>
        </w:rPr>
        <w:t>指</w:t>
      </w:r>
      <w:r>
        <w:rPr/>
        <w:t>管理层</w:t>
      </w:r>
      <w:r>
        <w:rPr>
          <w:spacing w:val="-3"/>
        </w:rPr>
        <w:t>在</w:t>
      </w:r>
      <w:r>
        <w:rPr/>
        <w:t>财务</w:t>
      </w:r>
      <w:r>
        <w:rPr>
          <w:spacing w:val="-3"/>
        </w:rPr>
        <w:t>报表</w:t>
      </w:r>
      <w:r>
        <w:rPr/>
        <w:t>中作出</w:t>
      </w:r>
      <w:r>
        <w:rPr>
          <w:spacing w:val="-3"/>
        </w:rPr>
        <w:t>的</w:t>
      </w:r>
      <w:r>
        <w:rPr/>
        <w:t>明确</w:t>
      </w:r>
      <w:r>
        <w:rPr>
          <w:spacing w:val="-3"/>
        </w:rPr>
        <w:t>或隐</w:t>
      </w:r>
      <w:r>
        <w:rPr/>
        <w:t>含的表</w:t>
      </w:r>
      <w:r>
        <w:rPr/>
        <w:t> </w:t>
      </w:r>
      <w:r>
        <w:rPr>
          <w:spacing w:val="-1"/>
        </w:rPr>
        <w:t>达，注册会计师将其用于考虑可能发生的不同类型的潜在错报。</w:t>
      </w:r>
    </w:p>
    <w:p>
      <w:pPr>
        <w:pStyle w:val="BodyText"/>
        <w:spacing w:line="366" w:lineRule="auto" w:before="43"/>
        <w:ind w:right="163"/>
        <w:jc w:val="both"/>
      </w:pPr>
      <w:r>
        <w:rPr>
          <w:rFonts w:ascii="黑体" w:hAnsi="黑体" w:cs="黑体" w:eastAsia="黑体"/>
        </w:rPr>
        <w:t>第四条</w:t>
      </w:r>
      <w:r>
        <w:rPr>
          <w:rFonts w:ascii="黑体" w:hAnsi="黑体" w:cs="黑体" w:eastAsia="黑体"/>
          <w:spacing w:val="136"/>
        </w:rPr>
        <w:t> </w:t>
      </w:r>
      <w:r>
        <w:rPr/>
        <w:t>风险评</w:t>
      </w:r>
      <w:r>
        <w:rPr>
          <w:spacing w:val="-3"/>
        </w:rPr>
        <w:t>估</w:t>
      </w:r>
      <w:r>
        <w:rPr/>
        <w:t>程序</w:t>
      </w:r>
      <w:r>
        <w:rPr>
          <w:spacing w:val="-94"/>
        </w:rPr>
        <w:t>，</w:t>
      </w:r>
      <w:r>
        <w:rPr>
          <w:spacing w:val="-3"/>
        </w:rPr>
        <w:t>是</w:t>
      </w:r>
      <w:r>
        <w:rPr/>
        <w:t>指注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师为了</w:t>
      </w:r>
      <w:r>
        <w:rPr>
          <w:spacing w:val="-3"/>
        </w:rPr>
        <w:t>解</w:t>
      </w:r>
      <w:r>
        <w:rPr/>
        <w:t>被审</w:t>
      </w:r>
      <w:r>
        <w:rPr>
          <w:spacing w:val="-3"/>
        </w:rPr>
        <w:t>计单</w:t>
      </w:r>
      <w:r>
        <w:rPr/>
        <w:t>位及其</w:t>
      </w:r>
      <w:r>
        <w:rPr/>
        <w:t> </w:t>
      </w:r>
      <w:r>
        <w:rPr>
          <w:spacing w:val="2"/>
        </w:rPr>
        <w:t>环</w:t>
      </w:r>
      <w:r>
        <w:rPr>
          <w:spacing w:val="-1"/>
        </w:rPr>
        <w:t>境</w:t>
      </w:r>
      <w:r>
        <w:rPr/>
        <w:t>（</w:t>
      </w:r>
      <w:r>
        <w:rPr>
          <w:spacing w:val="2"/>
        </w:rPr>
        <w:t>包</w:t>
      </w:r>
      <w:r>
        <w:rPr/>
        <w:t>括内</w:t>
      </w:r>
      <w:r>
        <w:rPr>
          <w:spacing w:val="2"/>
        </w:rPr>
        <w:t>部</w:t>
      </w:r>
      <w:r>
        <w:rPr/>
        <w:t>控</w:t>
      </w:r>
      <w:r>
        <w:rPr>
          <w:spacing w:val="2"/>
        </w:rPr>
        <w:t>制</w:t>
      </w:r>
      <w:r>
        <w:rPr>
          <w:spacing w:val="-139"/>
        </w:rPr>
        <w:t>）</w:t>
      </w:r>
      <w:r>
        <w:rPr/>
        <w:t>，以</w:t>
      </w:r>
      <w:r>
        <w:rPr>
          <w:spacing w:val="2"/>
        </w:rPr>
        <w:t>识</w:t>
      </w:r>
      <w:r>
        <w:rPr/>
        <w:t>别和</w:t>
      </w:r>
      <w:r>
        <w:rPr>
          <w:spacing w:val="2"/>
        </w:rPr>
        <w:t>评</w:t>
      </w:r>
      <w:r>
        <w:rPr/>
        <w:t>估</w:t>
      </w:r>
      <w:r>
        <w:rPr>
          <w:spacing w:val="2"/>
        </w:rPr>
        <w:t>财</w:t>
      </w:r>
      <w:r>
        <w:rPr/>
        <w:t>务报</w:t>
      </w:r>
      <w:r>
        <w:rPr>
          <w:spacing w:val="2"/>
        </w:rPr>
        <w:t>表</w:t>
      </w:r>
      <w:r>
        <w:rPr/>
        <w:t>层次</w:t>
      </w:r>
      <w:r>
        <w:rPr>
          <w:spacing w:val="2"/>
        </w:rPr>
        <w:t>和</w:t>
      </w:r>
      <w:r>
        <w:rPr/>
        <w:t>认</w:t>
      </w:r>
      <w:r>
        <w:rPr>
          <w:spacing w:val="2"/>
        </w:rPr>
        <w:t>定</w:t>
      </w:r>
      <w:r>
        <w:rPr/>
        <w:t>层次</w:t>
      </w:r>
      <w:r>
        <w:rPr>
          <w:spacing w:val="2"/>
        </w:rPr>
        <w:t>的</w:t>
      </w:r>
      <w:r>
        <w:rPr/>
        <w:t>重</w:t>
      </w:r>
      <w:r>
        <w:rPr/>
        <w:t> </w:t>
      </w:r>
      <w:r>
        <w:rPr>
          <w:spacing w:val="-1"/>
        </w:rPr>
        <w:t>大错报风险（无论该错报由于舞弊或错误导致）而实施的审计程序。</w:t>
      </w:r>
    </w:p>
    <w:p>
      <w:pPr>
        <w:pStyle w:val="BodyText"/>
        <w:spacing w:line="366" w:lineRule="auto" w:before="44"/>
        <w:ind w:right="253"/>
        <w:jc w:val="both"/>
      </w:pPr>
      <w:r>
        <w:rPr>
          <w:rFonts w:ascii="黑体" w:hAnsi="黑体" w:cs="黑体" w:eastAsia="黑体"/>
        </w:rPr>
        <w:t>第五条</w:t>
      </w:r>
      <w:r>
        <w:rPr>
          <w:rFonts w:ascii="黑体" w:hAnsi="黑体" w:cs="黑体" w:eastAsia="黑体"/>
          <w:spacing w:val="136"/>
        </w:rPr>
        <w:t> </w:t>
      </w:r>
      <w:r>
        <w:rPr/>
        <w:t>经营风险</w:t>
      </w:r>
      <w:r>
        <w:rPr>
          <w:spacing w:val="-96"/>
        </w:rPr>
        <w:t>，</w:t>
      </w:r>
      <w:r>
        <w:rPr/>
        <w:t>是指可</w:t>
      </w:r>
      <w:r>
        <w:rPr>
          <w:spacing w:val="-3"/>
        </w:rPr>
        <w:t>能</w:t>
      </w:r>
      <w:r>
        <w:rPr/>
        <w:t>对被</w:t>
      </w:r>
      <w:r>
        <w:rPr>
          <w:spacing w:val="-3"/>
        </w:rPr>
        <w:t>审计</w:t>
      </w:r>
      <w:r>
        <w:rPr/>
        <w:t>单位实</w:t>
      </w:r>
      <w:r>
        <w:rPr>
          <w:spacing w:val="-3"/>
        </w:rPr>
        <w:t>现</w:t>
      </w:r>
      <w:r>
        <w:rPr/>
        <w:t>目标</w:t>
      </w:r>
      <w:r>
        <w:rPr>
          <w:spacing w:val="-3"/>
        </w:rPr>
        <w:t>和实</w:t>
      </w:r>
      <w:r>
        <w:rPr/>
        <w:t>施战略</w:t>
      </w:r>
      <w:r>
        <w:rPr/>
        <w:t> </w:t>
      </w:r>
      <w:r>
        <w:rPr>
          <w:spacing w:val="-5"/>
        </w:rPr>
        <w:t>的能力产生不利影响的重要状况、事项、情况、作为（或不作为）而</w:t>
      </w:r>
    </w:p>
    <w:p>
      <w:pPr>
        <w:spacing w:after="0" w:line="366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540"/>
          <w:pgNumType w:start="1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导致的风险，或由于制定不恰当的目标和战略而导致的风险。</w:t>
      </w:r>
    </w:p>
    <w:p>
      <w:pPr>
        <w:pStyle w:val="BodyText"/>
        <w:spacing w:line="367" w:lineRule="auto"/>
        <w:ind w:right="194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136"/>
        </w:rPr>
        <w:t> </w:t>
      </w:r>
      <w:r>
        <w:rPr/>
        <w:t>特别风</w:t>
      </w:r>
      <w:r>
        <w:rPr>
          <w:spacing w:val="-3"/>
        </w:rPr>
        <w:t>险</w:t>
      </w:r>
      <w:r>
        <w:rPr>
          <w:spacing w:val="-48"/>
        </w:rPr>
        <w:t>，</w:t>
      </w:r>
      <w:r>
        <w:rPr/>
        <w:t>是指注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识别和</w:t>
      </w:r>
      <w:r>
        <w:rPr>
          <w:spacing w:val="-3"/>
        </w:rPr>
        <w:t>评</w:t>
      </w:r>
      <w:r>
        <w:rPr/>
        <w:t>估的</w:t>
      </w:r>
      <w:r>
        <w:rPr>
          <w:spacing w:val="-48"/>
        </w:rPr>
        <w:t>、</w:t>
      </w:r>
      <w:r>
        <w:rPr>
          <w:spacing w:val="-3"/>
        </w:rPr>
        <w:t>根</w:t>
      </w:r>
      <w:r>
        <w:rPr/>
        <w:t>据判断认</w:t>
      </w:r>
      <w:r>
        <w:rPr/>
        <w:t> </w:t>
      </w:r>
      <w:r>
        <w:rPr>
          <w:spacing w:val="-1"/>
        </w:rPr>
        <w:t>为需要特别考虑的重大错报风险。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5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tabs>
          <w:tab w:pos="1797" w:val="left" w:leader="none"/>
        </w:tabs>
        <w:spacing w:line="366" w:lineRule="auto" w:before="0"/>
        <w:ind w:right="103"/>
        <w:jc w:val="left"/>
      </w:pPr>
      <w:r>
        <w:rPr>
          <w:rFonts w:ascii="黑体" w:hAnsi="黑体" w:cs="黑体" w:eastAsia="黑体"/>
        </w:rPr>
        <w:t>第七条</w:t>
        <w:tab/>
      </w:r>
      <w:r>
        <w:rPr>
          <w:spacing w:val="-1"/>
        </w:rPr>
        <w:t>注册会计师的目标是，通过了解被审计单位及其环境，</w:t>
      </w:r>
      <w:r>
        <w:rPr>
          <w:spacing w:val="26"/>
        </w:rPr>
        <w:t> </w:t>
      </w:r>
      <w:r>
        <w:rPr/>
        <w:t>识别和</w:t>
      </w:r>
      <w:r>
        <w:rPr>
          <w:spacing w:val="-3"/>
        </w:rPr>
        <w:t>评</w:t>
      </w:r>
      <w:r>
        <w:rPr/>
        <w:t>估财</w:t>
      </w:r>
      <w:r>
        <w:rPr>
          <w:spacing w:val="-3"/>
        </w:rPr>
        <w:t>务报</w:t>
      </w:r>
      <w:r>
        <w:rPr/>
        <w:t>表层次</w:t>
      </w:r>
      <w:r>
        <w:rPr>
          <w:spacing w:val="-3"/>
        </w:rPr>
        <w:t>和</w:t>
      </w:r>
      <w:r>
        <w:rPr/>
        <w:t>认定</w:t>
      </w:r>
      <w:r>
        <w:rPr>
          <w:spacing w:val="-3"/>
        </w:rPr>
        <w:t>层次</w:t>
      </w:r>
      <w:r>
        <w:rPr/>
        <w:t>的重大</w:t>
      </w:r>
      <w:r>
        <w:rPr>
          <w:spacing w:val="-3"/>
        </w:rPr>
        <w:t>错</w:t>
      </w:r>
      <w:r>
        <w:rPr/>
        <w:t>报风</w:t>
      </w:r>
      <w:r>
        <w:rPr>
          <w:spacing w:val="-97"/>
        </w:rPr>
        <w:t>险</w:t>
      </w:r>
      <w:r>
        <w:rPr>
          <w:spacing w:val="1"/>
        </w:rPr>
        <w:t>（</w:t>
      </w:r>
      <w:r>
        <w:rPr>
          <w:spacing w:val="-3"/>
        </w:rPr>
        <w:t>无</w:t>
      </w:r>
      <w:r>
        <w:rPr/>
        <w:t>论该错</w:t>
      </w:r>
      <w:r>
        <w:rPr>
          <w:spacing w:val="-3"/>
        </w:rPr>
        <w:t>报</w:t>
      </w:r>
      <w:r>
        <w:rPr/>
        <w:t>由</w:t>
      </w:r>
      <w:r>
        <w:rPr/>
        <w:t> </w:t>
      </w:r>
      <w:r>
        <w:rPr>
          <w:spacing w:val="2"/>
        </w:rPr>
        <w:t>于</w:t>
      </w:r>
      <w:r>
        <w:rPr/>
        <w:t>舞弊</w:t>
      </w:r>
      <w:r>
        <w:rPr>
          <w:spacing w:val="2"/>
        </w:rPr>
        <w:t>或</w:t>
      </w:r>
      <w:r>
        <w:rPr/>
        <w:t>错误</w:t>
      </w:r>
      <w:r>
        <w:rPr>
          <w:spacing w:val="2"/>
        </w:rPr>
        <w:t>导</w:t>
      </w:r>
      <w:r>
        <w:rPr>
          <w:spacing w:val="3"/>
        </w:rPr>
        <w:t>致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从而</w:t>
      </w:r>
      <w:r>
        <w:rPr>
          <w:spacing w:val="2"/>
        </w:rPr>
        <w:t>为</w:t>
      </w:r>
      <w:r>
        <w:rPr/>
        <w:t>设计</w:t>
      </w:r>
      <w:r>
        <w:rPr>
          <w:spacing w:val="2"/>
        </w:rPr>
        <w:t>和</w:t>
      </w:r>
      <w:r>
        <w:rPr/>
        <w:t>实</w:t>
      </w:r>
      <w:r>
        <w:rPr>
          <w:spacing w:val="2"/>
        </w:rPr>
        <w:t>施</w:t>
      </w:r>
      <w:r>
        <w:rPr/>
        <w:t>针对</w:t>
      </w:r>
      <w:r>
        <w:rPr>
          <w:spacing w:val="2"/>
        </w:rPr>
        <w:t>评</w:t>
      </w:r>
      <w:r>
        <w:rPr/>
        <w:t>估的</w:t>
      </w:r>
      <w:r>
        <w:rPr>
          <w:spacing w:val="2"/>
        </w:rPr>
        <w:t>重</w:t>
      </w:r>
      <w:r>
        <w:rPr/>
        <w:t>大</w:t>
      </w:r>
      <w:r>
        <w:rPr>
          <w:spacing w:val="2"/>
        </w:rPr>
        <w:t>错</w:t>
      </w:r>
      <w:r>
        <w:rPr/>
        <w:t>报风</w:t>
      </w:r>
      <w:r>
        <w:rPr>
          <w:spacing w:val="4"/>
        </w:rPr>
        <w:t>险</w:t>
      </w:r>
      <w:r>
        <w:rPr/>
        <w:t>采</w:t>
      </w:r>
      <w:r>
        <w:rPr/>
        <w:t> </w:t>
      </w:r>
      <w:r>
        <w:rPr>
          <w:spacing w:val="-1"/>
        </w:rPr>
        <w:t>取的应对措施提供基础。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1279" w:val="left" w:leader="none"/>
          <w:tab w:pos="1917" w:val="left" w:leader="none"/>
        </w:tabs>
        <w:spacing w:line="240" w:lineRule="auto"/>
        <w:ind w:right="78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spacing w:line="240" w:lineRule="auto" w:before="9"/>
        <w:rPr>
          <w:rFonts w:ascii="黑体" w:hAnsi="黑体" w:cs="黑体" w:eastAsia="黑体"/>
          <w:sz w:val="22"/>
          <w:szCs w:val="22"/>
        </w:rPr>
      </w:pPr>
    </w:p>
    <w:p>
      <w:pPr>
        <w:tabs>
          <w:tab w:pos="1286" w:val="left" w:leader="none"/>
        </w:tabs>
        <w:spacing w:before="0"/>
        <w:ind w:left="0" w:right="82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风险评估程序和相关活动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2"/>
        <w:rPr>
          <w:rFonts w:ascii="宋体" w:hAnsi="宋体" w:cs="宋体" w:eastAsia="宋体"/>
          <w:b/>
          <w:bCs/>
          <w:sz w:val="37"/>
          <w:szCs w:val="37"/>
        </w:rPr>
      </w:pPr>
    </w:p>
    <w:p>
      <w:pPr>
        <w:pStyle w:val="BodyText"/>
        <w:spacing w:line="366" w:lineRule="auto" w:before="0"/>
        <w:ind w:right="198"/>
        <w:jc w:val="both"/>
      </w:pPr>
      <w:r>
        <w:rPr>
          <w:rFonts w:ascii="黑体" w:hAnsi="黑体" w:cs="黑体" w:eastAsia="黑体"/>
        </w:rPr>
        <w:t>第八条</w:t>
      </w:r>
      <w:r>
        <w:rPr>
          <w:rFonts w:ascii="黑体" w:hAnsi="黑体" w:cs="黑体" w:eastAsia="黑体"/>
          <w:spacing w:val="136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实</w:t>
      </w:r>
      <w:r>
        <w:rPr/>
        <w:t>施风</w:t>
      </w:r>
      <w:r>
        <w:rPr>
          <w:spacing w:val="-3"/>
        </w:rPr>
        <w:t>险评</w:t>
      </w:r>
      <w:r>
        <w:rPr/>
        <w:t>估程序</w:t>
      </w:r>
      <w:r>
        <w:rPr>
          <w:spacing w:val="-97"/>
        </w:rPr>
        <w:t>，</w:t>
      </w:r>
      <w:r>
        <w:rPr/>
        <w:t>为识</w:t>
      </w:r>
      <w:r>
        <w:rPr>
          <w:spacing w:val="-3"/>
        </w:rPr>
        <w:t>别</w:t>
      </w:r>
      <w:r>
        <w:rPr/>
        <w:t>和</w:t>
      </w:r>
      <w:r>
        <w:rPr>
          <w:spacing w:val="-3"/>
        </w:rPr>
        <w:t>评</w:t>
      </w:r>
      <w:r>
        <w:rPr/>
        <w:t>估财务</w:t>
      </w:r>
      <w:r>
        <w:rPr/>
        <w:t> 报</w:t>
      </w:r>
      <w:r>
        <w:rPr>
          <w:spacing w:val="-1"/>
        </w:rPr>
        <w:t>表</w:t>
      </w:r>
      <w:r>
        <w:rPr/>
        <w:t>层</w:t>
      </w:r>
      <w:r>
        <w:rPr>
          <w:spacing w:val="-3"/>
        </w:rPr>
        <w:t>次</w:t>
      </w:r>
      <w:r>
        <w:rPr/>
        <w:t>和认</w:t>
      </w:r>
      <w:r>
        <w:rPr>
          <w:spacing w:val="-3"/>
        </w:rPr>
        <w:t>定层</w:t>
      </w:r>
      <w:r>
        <w:rPr/>
        <w:t>次的重</w:t>
      </w:r>
      <w:r>
        <w:rPr>
          <w:spacing w:val="-3"/>
        </w:rPr>
        <w:t>大</w:t>
      </w:r>
      <w:r>
        <w:rPr/>
        <w:t>错报</w:t>
      </w:r>
      <w:r>
        <w:rPr>
          <w:spacing w:val="-3"/>
        </w:rPr>
        <w:t>风险</w:t>
      </w:r>
      <w:r>
        <w:rPr/>
        <w:t>提供基础</w:t>
      </w:r>
      <w:r>
        <w:rPr>
          <w:spacing w:val="-51"/>
        </w:rPr>
        <w:t>。</w:t>
      </w:r>
      <w:r>
        <w:rPr/>
        <w:t>但是</w:t>
      </w:r>
      <w:r>
        <w:rPr>
          <w:spacing w:val="-48"/>
        </w:rPr>
        <w:t>，</w:t>
      </w:r>
      <w:r>
        <w:rPr>
          <w:spacing w:val="-3"/>
        </w:rPr>
        <w:t>风</w:t>
      </w:r>
      <w:r>
        <w:rPr/>
        <w:t>险评估</w:t>
      </w:r>
      <w:r>
        <w:rPr>
          <w:spacing w:val="-3"/>
        </w:rPr>
        <w:t>程</w:t>
      </w:r>
      <w:r>
        <w:rPr/>
        <w:t>序</w:t>
      </w:r>
      <w:r>
        <w:rPr/>
        <w:t> </w:t>
      </w:r>
      <w:r>
        <w:rPr>
          <w:spacing w:val="-2"/>
        </w:rPr>
        <w:t>本身并不能为形成审计意见提供充分、适当的审计证据。</w:t>
      </w:r>
    </w:p>
    <w:p>
      <w:pPr>
        <w:pStyle w:val="BodyText"/>
        <w:tabs>
          <w:tab w:pos="1797" w:val="left" w:leader="none"/>
        </w:tabs>
        <w:spacing w:line="240" w:lineRule="auto" w:before="47"/>
        <w:ind w:left="679" w:right="0" w:firstLine="0"/>
        <w:jc w:val="left"/>
      </w:pPr>
      <w:r>
        <w:rPr>
          <w:rFonts w:ascii="黑体" w:hAnsi="黑体" w:cs="黑体" w:eastAsia="黑体"/>
        </w:rPr>
        <w:t>第九条</w:t>
        <w:tab/>
      </w:r>
      <w:r>
        <w:rPr>
          <w:spacing w:val="-1"/>
        </w:rPr>
        <w:t>风险评估程序应当包括：</w:t>
      </w:r>
    </w:p>
    <w:p>
      <w:pPr>
        <w:pStyle w:val="BodyText"/>
        <w:spacing w:line="366" w:lineRule="auto"/>
        <w:ind w:right="195"/>
        <w:jc w:val="both"/>
      </w:pPr>
      <w:r>
        <w:rPr>
          <w:spacing w:val="2"/>
        </w:rPr>
        <w:t>（</w:t>
      </w:r>
      <w:r>
        <w:rPr/>
        <w:t>一</w:t>
      </w:r>
      <w:r>
        <w:rPr>
          <w:spacing w:val="2"/>
        </w:rPr>
        <w:t>）</w:t>
      </w:r>
      <w:r>
        <w:rPr/>
        <w:t>询问</w:t>
      </w:r>
      <w:r>
        <w:rPr>
          <w:spacing w:val="2"/>
        </w:rPr>
        <w:t>管</w:t>
      </w:r>
      <w:r>
        <w:rPr/>
        <w:t>理</w:t>
      </w:r>
      <w:r>
        <w:rPr>
          <w:spacing w:val="1"/>
        </w:rPr>
        <w:t>层</w:t>
      </w:r>
      <w:r>
        <w:rPr>
          <w:rFonts w:ascii="宋体" w:hAnsi="宋体" w:cs="宋体" w:eastAsia="宋体"/>
        </w:rPr>
        <w:t>、</w:t>
      </w:r>
      <w:r>
        <w:rPr>
          <w:spacing w:val="2"/>
        </w:rPr>
        <w:t>适当</w:t>
      </w:r>
      <w:r>
        <w:rPr/>
        <w:t>的内</w:t>
      </w:r>
      <w:r>
        <w:rPr>
          <w:spacing w:val="2"/>
        </w:rPr>
        <w:t>部</w:t>
      </w:r>
      <w:r>
        <w:rPr/>
        <w:t>审计</w:t>
      </w:r>
      <w:r>
        <w:rPr>
          <w:spacing w:val="2"/>
        </w:rPr>
        <w:t>人</w:t>
      </w:r>
      <w:r>
        <w:rPr/>
        <w:t>员</w:t>
      </w:r>
      <w:r>
        <w:rPr>
          <w:spacing w:val="2"/>
        </w:rPr>
        <w:t>（</w:t>
      </w:r>
      <w:r>
        <w:rPr/>
        <w:t>如</w:t>
      </w:r>
      <w:r>
        <w:rPr>
          <w:spacing w:val="2"/>
        </w:rPr>
        <w:t>有</w:t>
      </w:r>
      <w:r>
        <w:rPr>
          <w:spacing w:val="-142"/>
        </w:rPr>
        <w:t>）</w:t>
      </w:r>
      <w:r>
        <w:rPr>
          <w:spacing w:val="2"/>
        </w:rPr>
        <w:t>，</w:t>
      </w:r>
      <w:r>
        <w:rPr/>
        <w:t>以及</w:t>
      </w:r>
      <w:r>
        <w:rPr>
          <w:spacing w:val="2"/>
        </w:rPr>
        <w:t>注</w:t>
      </w:r>
      <w:r>
        <w:rPr/>
        <w:t>册会</w:t>
      </w:r>
      <w:r>
        <w:rPr/>
        <w:t> </w:t>
      </w:r>
      <w:r>
        <w:rPr>
          <w:spacing w:val="5"/>
        </w:rPr>
        <w:t>计师判断认为可能掌握有助于注册会计师识别由于舞弊或错误导致</w:t>
      </w:r>
      <w:r>
        <w:rPr>
          <w:spacing w:val="24"/>
        </w:rPr>
        <w:t> </w:t>
      </w:r>
      <w:r>
        <w:rPr>
          <w:spacing w:val="-1"/>
        </w:rPr>
        <w:t>的重大错报风险的信息的被审计单位内部其他人员；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（二）分析程序；</w:t>
      </w:r>
    </w:p>
    <w:p>
      <w:pPr>
        <w:pStyle w:val="BodyText"/>
        <w:spacing w:line="240" w:lineRule="auto" w:before="193"/>
        <w:ind w:left="679" w:right="0" w:firstLine="0"/>
        <w:jc w:val="left"/>
      </w:pPr>
      <w:r>
        <w:rPr>
          <w:spacing w:val="-1"/>
        </w:rPr>
        <w:t>（三）观察和检查。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196"/>
        <w:jc w:val="both"/>
      </w:pPr>
      <w:r>
        <w:rPr/>
        <w:t>需要询</w:t>
      </w:r>
      <w:r>
        <w:rPr>
          <w:spacing w:val="-3"/>
        </w:rPr>
        <w:t>问</w:t>
      </w:r>
      <w:r>
        <w:rPr/>
        <w:t>的被</w:t>
      </w:r>
      <w:r>
        <w:rPr>
          <w:spacing w:val="-3"/>
        </w:rPr>
        <w:t>审计</w:t>
      </w:r>
      <w:r>
        <w:rPr/>
        <w:t>单位内</w:t>
      </w:r>
      <w:r>
        <w:rPr>
          <w:spacing w:val="-3"/>
        </w:rPr>
        <w:t>部</w:t>
      </w:r>
      <w:r>
        <w:rPr/>
        <w:t>其他</w:t>
      </w:r>
      <w:r>
        <w:rPr>
          <w:spacing w:val="-3"/>
        </w:rPr>
        <w:t>人</w:t>
      </w:r>
      <w:r>
        <w:rPr/>
        <w:t>员</w:t>
      </w:r>
      <w:r>
        <w:rPr>
          <w:spacing w:val="-97"/>
        </w:rPr>
        <w:t>，</w:t>
      </w:r>
      <w:r>
        <w:rPr/>
        <w:t>是注册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根据</w:t>
      </w:r>
      <w:r>
        <w:rPr/>
        <w:t>判断认</w:t>
      </w:r>
      <w:r>
        <w:rPr/>
        <w:t> 为可能</w:t>
      </w:r>
      <w:r>
        <w:rPr>
          <w:spacing w:val="-3"/>
        </w:rPr>
        <w:t>拥</w:t>
      </w:r>
      <w:r>
        <w:rPr/>
        <w:t>有某</w:t>
      </w:r>
      <w:r>
        <w:rPr>
          <w:spacing w:val="-3"/>
        </w:rPr>
        <w:t>些信</w:t>
      </w:r>
      <w:r>
        <w:rPr/>
        <w:t>息的人</w:t>
      </w:r>
      <w:r>
        <w:rPr>
          <w:spacing w:val="-3"/>
        </w:rPr>
        <w:t>员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些</w:t>
      </w:r>
      <w:r>
        <w:rPr/>
        <w:t>信</w:t>
      </w:r>
      <w:r>
        <w:rPr>
          <w:spacing w:val="-3"/>
        </w:rPr>
        <w:t>息</w:t>
      </w:r>
      <w:r>
        <w:rPr/>
        <w:t>有助于</w:t>
      </w:r>
      <w:r>
        <w:rPr>
          <w:spacing w:val="-3"/>
        </w:rPr>
        <w:t>识</w:t>
      </w:r>
      <w:r>
        <w:rPr/>
        <w:t>别</w:t>
      </w:r>
      <w:r>
        <w:rPr>
          <w:spacing w:val="1"/>
        </w:rPr>
        <w:t>由</w:t>
      </w:r>
      <w:r>
        <w:rPr>
          <w:spacing w:val="-3"/>
        </w:rPr>
        <w:t>于舞</w:t>
      </w:r>
      <w:r>
        <w:rPr/>
        <w:t>弊或错</w:t>
      </w:r>
      <w:r>
        <w:rPr>
          <w:spacing w:val="-3"/>
        </w:rPr>
        <w:t>误</w:t>
      </w:r>
      <w:r>
        <w:rPr/>
        <w:t>导</w:t>
      </w:r>
      <w:r>
        <w:rPr/>
        <w:t> </w:t>
      </w:r>
      <w:r>
        <w:rPr>
          <w:spacing w:val="-1"/>
        </w:rPr>
        <w:t>致的重大错报风险。</w:t>
      </w:r>
    </w:p>
    <w:p>
      <w:pPr>
        <w:pStyle w:val="BodyText"/>
        <w:spacing w:line="366" w:lineRule="auto" w:before="44"/>
        <w:ind w:right="202"/>
        <w:jc w:val="both"/>
      </w:pPr>
      <w:r>
        <w:rPr>
          <w:rFonts w:ascii="黑体" w:hAnsi="黑体" w:cs="黑体" w:eastAsia="黑体"/>
          <w:spacing w:val="4"/>
        </w:rPr>
        <w:t>第十条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注册会计师应当考虑在客户接受或保持过程中获取的</w:t>
      </w:r>
      <w:r>
        <w:rPr>
          <w:spacing w:val="22"/>
        </w:rPr>
        <w:t> </w:t>
      </w:r>
      <w:r>
        <w:rPr>
          <w:spacing w:val="-1"/>
        </w:rPr>
        <w:t>信息是否与识别重大错报风险相关。</w:t>
      </w:r>
    </w:p>
    <w:p>
      <w:pPr>
        <w:pStyle w:val="BodyText"/>
        <w:spacing w:line="366" w:lineRule="auto" w:before="48"/>
        <w:ind w:right="196"/>
        <w:jc w:val="both"/>
      </w:pPr>
      <w:r>
        <w:rPr>
          <w:rFonts w:ascii="黑体" w:hAnsi="黑体" w:cs="黑体" w:eastAsia="黑体"/>
        </w:rPr>
        <w:t>第十一条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项</w:t>
      </w:r>
      <w:r>
        <w:rPr/>
        <w:t>目合伙</w:t>
      </w:r>
      <w:r>
        <w:rPr>
          <w:spacing w:val="-3"/>
        </w:rPr>
        <w:t>人</w:t>
      </w:r>
      <w:r>
        <w:rPr/>
        <w:t>已为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执</w:t>
      </w:r>
      <w:r>
        <w:rPr/>
        <w:t>行了</w:t>
      </w:r>
      <w:r>
        <w:rPr>
          <w:spacing w:val="-3"/>
        </w:rPr>
        <w:t>其他</w:t>
      </w:r>
      <w:r>
        <w:rPr/>
        <w:t>业务</w:t>
      </w:r>
      <w:r>
        <w:rPr>
          <w:spacing w:val="-94"/>
        </w:rPr>
        <w:t>，</w:t>
      </w:r>
      <w:r>
        <w:rPr/>
        <w:t>项</w:t>
      </w:r>
      <w:r>
        <w:rPr/>
        <w:t> </w:t>
      </w:r>
      <w:r>
        <w:rPr>
          <w:spacing w:val="-1"/>
        </w:rPr>
        <w:t>目合伙人应当考虑所获取的信息是否与识别重大错报风险相关。</w:t>
      </w:r>
    </w:p>
    <w:p>
      <w:pPr>
        <w:pStyle w:val="BodyText"/>
        <w:spacing w:line="366" w:lineRule="auto" w:before="45"/>
        <w:ind w:right="196"/>
        <w:jc w:val="both"/>
      </w:pPr>
      <w:r>
        <w:rPr>
          <w:rFonts w:ascii="黑体" w:hAnsi="黑体" w:cs="黑体" w:eastAsia="黑体"/>
          <w:spacing w:val="4"/>
        </w:rPr>
        <w:t>第十二条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如果拟利用以往与被审计单位交往的经验和以前审</w:t>
      </w:r>
      <w:r>
        <w:rPr>
          <w:spacing w:val="32"/>
        </w:rPr>
        <w:t> </w:t>
      </w:r>
      <w:r>
        <w:rPr/>
        <w:t>计中实</w:t>
      </w:r>
      <w:r>
        <w:rPr>
          <w:spacing w:val="-3"/>
        </w:rPr>
        <w:t>施</w:t>
      </w:r>
      <w:r>
        <w:rPr/>
        <w:t>审计</w:t>
      </w:r>
      <w:r>
        <w:rPr>
          <w:spacing w:val="-3"/>
        </w:rPr>
        <w:t>程序</w:t>
      </w:r>
      <w:r>
        <w:rPr/>
        <w:t>获取的</w:t>
      </w:r>
      <w:r>
        <w:rPr>
          <w:spacing w:val="-3"/>
        </w:rPr>
        <w:t>信</w:t>
      </w:r>
      <w:r>
        <w:rPr/>
        <w:t>息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确定</w:t>
      </w:r>
      <w:r>
        <w:rPr>
          <w:spacing w:val="-3"/>
        </w:rPr>
        <w:t>被审</w:t>
      </w:r>
      <w:r>
        <w:rPr/>
        <w:t>计单</w:t>
      </w:r>
      <w:r>
        <w:rPr>
          <w:spacing w:val="2"/>
        </w:rPr>
        <w:t>位</w:t>
      </w:r>
      <w:r>
        <w:rPr>
          <w:spacing w:val="-3"/>
        </w:rPr>
        <w:t>及其</w:t>
      </w:r>
      <w:r>
        <w:rPr>
          <w:spacing w:val="-3"/>
        </w:rPr>
        <w:t> </w:t>
      </w:r>
      <w:r>
        <w:rPr/>
        <w:t>环</w:t>
      </w:r>
      <w:r>
        <w:rPr>
          <w:spacing w:val="-1"/>
        </w:rPr>
        <w:t>境</w:t>
      </w:r>
      <w:r>
        <w:rPr/>
        <w:t>自</w:t>
      </w:r>
      <w:r>
        <w:rPr>
          <w:spacing w:val="-3"/>
        </w:rPr>
        <w:t>以</w:t>
      </w:r>
      <w:r>
        <w:rPr/>
        <w:t>前审</w:t>
      </w:r>
      <w:r>
        <w:rPr>
          <w:spacing w:val="-3"/>
        </w:rPr>
        <w:t>计后</w:t>
      </w:r>
      <w:r>
        <w:rPr/>
        <w:t>是否已</w:t>
      </w:r>
      <w:r>
        <w:rPr>
          <w:spacing w:val="-3"/>
        </w:rPr>
        <w:t>发</w:t>
      </w:r>
      <w:r>
        <w:rPr/>
        <w:t>生变</w:t>
      </w:r>
      <w:r>
        <w:rPr>
          <w:spacing w:val="-3"/>
        </w:rPr>
        <w:t>化</w:t>
      </w:r>
      <w:r>
        <w:rPr>
          <w:spacing w:val="-93"/>
        </w:rPr>
        <w:t>，</w:t>
      </w:r>
      <w:r>
        <w:rPr>
          <w:spacing w:val="-3"/>
        </w:rPr>
        <w:t>进</w:t>
      </w:r>
      <w:r>
        <w:rPr/>
        <w:t>而可能</w:t>
      </w:r>
      <w:r>
        <w:rPr>
          <w:spacing w:val="-3"/>
        </w:rPr>
        <w:t>影</w:t>
      </w:r>
      <w:r>
        <w:rPr/>
        <w:t>响这</w:t>
      </w:r>
      <w:r>
        <w:rPr>
          <w:spacing w:val="-3"/>
        </w:rPr>
        <w:t>些信</w:t>
      </w:r>
      <w:r>
        <w:rPr/>
        <w:t>息</w:t>
      </w:r>
      <w:r>
        <w:rPr>
          <w:spacing w:val="1"/>
        </w:rPr>
        <w:t>对</w:t>
      </w:r>
      <w:r>
        <w:rPr/>
        <w:t>本</w:t>
      </w:r>
      <w:r>
        <w:rPr>
          <w:spacing w:val="-3"/>
        </w:rPr>
        <w:t>期审</w:t>
      </w:r>
      <w:r>
        <w:rPr>
          <w:spacing w:val="-3"/>
        </w:rPr>
        <w:t> </w:t>
      </w:r>
      <w:r>
        <w:rPr>
          <w:spacing w:val="-1"/>
        </w:rPr>
        <w:t>计的相关性。</w:t>
      </w:r>
    </w:p>
    <w:p>
      <w:pPr>
        <w:pStyle w:val="BodyText"/>
        <w:spacing w:line="366" w:lineRule="auto" w:before="47"/>
        <w:ind w:right="196"/>
        <w:jc w:val="both"/>
      </w:pPr>
      <w:r>
        <w:rPr>
          <w:rFonts w:ascii="黑体" w:hAnsi="黑体" w:cs="黑体" w:eastAsia="黑体"/>
          <w:spacing w:val="4"/>
        </w:rPr>
        <w:t>第十三条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项目合伙人和项目组其他关键成员应当讨论被审计</w:t>
      </w:r>
      <w:r>
        <w:rPr>
          <w:spacing w:val="24"/>
        </w:rPr>
        <w:t> </w:t>
      </w:r>
      <w:r>
        <w:rPr/>
        <w:t>单位财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存在</w:t>
      </w:r>
      <w:r>
        <w:rPr/>
        <w:t>重大错</w:t>
      </w:r>
      <w:r>
        <w:rPr>
          <w:spacing w:val="-3"/>
        </w:rPr>
        <w:t>报</w:t>
      </w:r>
      <w:r>
        <w:rPr/>
        <w:t>的可</w:t>
      </w:r>
      <w:r>
        <w:rPr>
          <w:spacing w:val="-3"/>
        </w:rPr>
        <w:t>能</w:t>
      </w:r>
      <w:r>
        <w:rPr/>
        <w:t>性</w:t>
      </w:r>
      <w:r>
        <w:rPr>
          <w:spacing w:val="-97"/>
        </w:rPr>
        <w:t>，</w:t>
      </w:r>
      <w:r>
        <w:rPr/>
        <w:t>以</w:t>
      </w:r>
      <w:r>
        <w:rPr>
          <w:spacing w:val="1"/>
        </w:rPr>
        <w:t>及</w:t>
      </w:r>
      <w:r>
        <w:rPr/>
        <w:t>如</w:t>
      </w:r>
      <w:r>
        <w:rPr>
          <w:spacing w:val="-3"/>
        </w:rPr>
        <w:t>何</w:t>
      </w:r>
      <w:r>
        <w:rPr/>
        <w:t>根据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的</w:t>
      </w:r>
      <w:r>
        <w:rPr/>
        <w:t>具</w:t>
      </w:r>
      <w:r>
        <w:rPr/>
        <w:t> 体情况</w:t>
      </w:r>
      <w:r>
        <w:rPr>
          <w:spacing w:val="-3"/>
        </w:rPr>
        <w:t>运</w:t>
      </w:r>
      <w:r>
        <w:rPr/>
        <w:t>用适</w:t>
      </w:r>
      <w:r>
        <w:rPr>
          <w:spacing w:val="-3"/>
        </w:rPr>
        <w:t>用</w:t>
      </w:r>
      <w:r>
        <w:rPr>
          <w:spacing w:val="-2"/>
        </w:rPr>
        <w:t>的</w:t>
      </w:r>
      <w:r>
        <w:rPr/>
        <w:t>财务报</w:t>
      </w:r>
      <w:r>
        <w:rPr>
          <w:spacing w:val="-3"/>
        </w:rPr>
        <w:t>告</w:t>
      </w:r>
      <w:r>
        <w:rPr/>
        <w:t>编制</w:t>
      </w:r>
      <w:r>
        <w:rPr>
          <w:spacing w:val="-3"/>
        </w:rPr>
        <w:t>基</w:t>
      </w:r>
      <w:r>
        <w:rPr/>
        <w:t>础</w:t>
      </w:r>
      <w:r>
        <w:rPr>
          <w:spacing w:val="-97"/>
        </w:rPr>
        <w:t>。</w:t>
      </w:r>
      <w:r>
        <w:rPr/>
        <w:t>项目合</w:t>
      </w:r>
      <w:r>
        <w:rPr>
          <w:spacing w:val="-3"/>
        </w:rPr>
        <w:t>伙</w:t>
      </w:r>
      <w:r>
        <w:rPr/>
        <w:t>人应</w:t>
      </w:r>
      <w:r>
        <w:rPr>
          <w:spacing w:val="-3"/>
        </w:rPr>
        <w:t>当确</w:t>
      </w:r>
      <w:r>
        <w:rPr>
          <w:spacing w:val="1"/>
        </w:rPr>
        <w:t>定</w:t>
      </w:r>
      <w:r>
        <w:rPr/>
        <w:t>向未</w:t>
      </w:r>
      <w:r>
        <w:rPr>
          <w:spacing w:val="-3"/>
        </w:rPr>
        <w:t>参</w:t>
      </w:r>
      <w:r>
        <w:rPr/>
        <w:t>与</w:t>
      </w:r>
      <w:r>
        <w:rPr/>
        <w:t> </w:t>
      </w:r>
      <w:r>
        <w:rPr>
          <w:spacing w:val="-1"/>
        </w:rPr>
        <w:t>讨论的项目组成员通报哪些事项。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tabs>
          <w:tab w:pos="3149" w:val="left" w:leader="none"/>
        </w:tabs>
        <w:spacing w:line="240" w:lineRule="auto" w:before="190"/>
        <w:ind w:right="0"/>
        <w:jc w:val="left"/>
        <w:rPr>
          <w:b w:val="0"/>
          <w:bCs w:val="0"/>
        </w:rPr>
      </w:pPr>
      <w:r>
        <w:rPr>
          <w:w w:val="95"/>
        </w:rPr>
        <w:t>第二节</w:t>
        <w:tab/>
      </w:r>
      <w:r>
        <w:rPr>
          <w:spacing w:val="1"/>
        </w:rPr>
        <w:t>了解被审计单位及其环境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98"/>
        <w:jc w:val="both"/>
      </w:pPr>
      <w:r>
        <w:rPr>
          <w:rFonts w:ascii="黑体" w:hAnsi="黑体" w:cs="黑体" w:eastAsia="黑体"/>
          <w:spacing w:val="4"/>
        </w:rPr>
        <w:t>第十四条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5"/>
        </w:rPr>
        <w:t>注册会计师应当从下列方面了解被审计单位及其环</w:t>
      </w:r>
      <w:r>
        <w:rPr>
          <w:spacing w:val="30"/>
        </w:rPr>
        <w:t> </w:t>
      </w:r>
      <w:r>
        <w:rPr/>
        <w:t>境：</w:t>
      </w:r>
    </w:p>
    <w:p>
      <w:pPr>
        <w:pStyle w:val="BodyText"/>
        <w:spacing w:line="366" w:lineRule="auto" w:before="48"/>
        <w:ind w:right="196"/>
        <w:jc w:val="both"/>
      </w:pPr>
      <w:r>
        <w:rPr/>
        <w:t>（一</w:t>
      </w:r>
      <w:r>
        <w:rPr>
          <w:spacing w:val="-32"/>
        </w:rPr>
        <w:t>）</w:t>
      </w:r>
      <w:r>
        <w:rPr>
          <w:spacing w:val="-3"/>
        </w:rPr>
        <w:t>相</w:t>
      </w:r>
      <w:r>
        <w:rPr/>
        <w:t>关行</w:t>
      </w:r>
      <w:r>
        <w:rPr>
          <w:spacing w:val="-3"/>
        </w:rPr>
        <w:t>业状</w:t>
      </w:r>
      <w:r>
        <w:rPr/>
        <w:t>况</w:t>
      </w:r>
      <w:r>
        <w:rPr>
          <w:spacing w:val="-32"/>
        </w:rPr>
        <w:t>、</w:t>
      </w:r>
      <w:r>
        <w:rPr/>
        <w:t>法</w:t>
      </w:r>
      <w:r>
        <w:rPr>
          <w:spacing w:val="-3"/>
        </w:rPr>
        <w:t>律</w:t>
      </w:r>
      <w:r>
        <w:rPr/>
        <w:t>环境</w:t>
      </w:r>
      <w:r>
        <w:rPr>
          <w:spacing w:val="-3"/>
        </w:rPr>
        <w:t>和监</w:t>
      </w:r>
      <w:r>
        <w:rPr/>
        <w:t>管环境</w:t>
      </w:r>
      <w:r>
        <w:rPr>
          <w:spacing w:val="-3"/>
        </w:rPr>
        <w:t>及</w:t>
      </w:r>
      <w:r>
        <w:rPr/>
        <w:t>其他</w:t>
      </w:r>
      <w:r>
        <w:rPr>
          <w:spacing w:val="-3"/>
        </w:rPr>
        <w:t>外部</w:t>
      </w:r>
      <w:r>
        <w:rPr/>
        <w:t>因</w:t>
      </w:r>
      <w:r>
        <w:rPr>
          <w:spacing w:val="2"/>
        </w:rPr>
        <w:t>素</w:t>
      </w:r>
      <w:r>
        <w:rPr>
          <w:spacing w:val="-32"/>
        </w:rPr>
        <w:t>，</w:t>
      </w:r>
      <w:r>
        <w:rPr/>
        <w:t>包</w:t>
      </w:r>
      <w:r>
        <w:rPr/>
        <w:t> </w:t>
      </w:r>
      <w:r>
        <w:rPr>
          <w:spacing w:val="-1"/>
        </w:rPr>
        <w:t>括适用的财务报告编制基础；</w:t>
      </w:r>
    </w:p>
    <w:p>
      <w:pPr>
        <w:pStyle w:val="BodyText"/>
        <w:spacing w:line="368" w:lineRule="auto" w:before="45"/>
        <w:ind w:right="102"/>
        <w:jc w:val="both"/>
      </w:pPr>
      <w:r>
        <w:rPr>
          <w:spacing w:val="-1"/>
        </w:rPr>
        <w:t>（二）被审计单位的性质，包括经营活动、所有权和治理结构、</w:t>
      </w:r>
      <w:r>
        <w:rPr>
          <w:spacing w:val="23"/>
        </w:rPr>
        <w:t> </w:t>
      </w:r>
      <w:r>
        <w:rPr>
          <w:spacing w:val="-1"/>
        </w:rPr>
        <w:t>正在实施和计划实施的投资（包括对特殊目的实体的投资）的类型、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组织结</w:t>
      </w:r>
      <w:r>
        <w:rPr>
          <w:spacing w:val="-3"/>
        </w:rPr>
        <w:t>构</w:t>
      </w:r>
      <w:r>
        <w:rPr/>
        <w:t>和筹</w:t>
      </w:r>
      <w:r>
        <w:rPr>
          <w:spacing w:val="-3"/>
        </w:rPr>
        <w:t>资方</w:t>
      </w:r>
      <w:r>
        <w:rPr/>
        <w:t>式</w:t>
      </w:r>
      <w:r>
        <w:rPr>
          <w:spacing w:val="-48"/>
        </w:rPr>
        <w:t>。</w:t>
      </w:r>
      <w:r>
        <w:rPr/>
        <w:t>了解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位的性质</w:t>
      </w:r>
      <w:r>
        <w:rPr>
          <w:spacing w:val="-51"/>
        </w:rPr>
        <w:t>，</w:t>
      </w:r>
      <w:r>
        <w:rPr/>
        <w:t>可以</w:t>
      </w:r>
      <w:r>
        <w:rPr>
          <w:spacing w:val="-3"/>
        </w:rPr>
        <w:t>使</w:t>
      </w:r>
      <w:r>
        <w:rPr/>
        <w:t>注册会</w:t>
      </w:r>
      <w:r>
        <w:rPr>
          <w:spacing w:val="-3"/>
        </w:rPr>
        <w:t>计</w:t>
      </w:r>
      <w:r>
        <w:rPr/>
        <w:t>师了</w:t>
      </w:r>
      <w:r>
        <w:rPr/>
        <w:t> </w:t>
      </w:r>
      <w:r>
        <w:rPr>
          <w:spacing w:val="-1"/>
        </w:rPr>
        <w:t>解预期在财务报表中反映的各类交易、账户余额和披露；</w:t>
      </w:r>
    </w:p>
    <w:p>
      <w:pPr>
        <w:pStyle w:val="BodyText"/>
        <w:spacing w:line="366" w:lineRule="auto" w:before="48"/>
        <w:ind w:right="113"/>
        <w:jc w:val="both"/>
      </w:pPr>
      <w:r>
        <w:rPr/>
        <w:t>（三</w:t>
      </w:r>
      <w:r>
        <w:rPr>
          <w:spacing w:val="-48"/>
        </w:rPr>
        <w:t>）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对会计</w:t>
      </w:r>
      <w:r>
        <w:rPr>
          <w:spacing w:val="-3"/>
        </w:rPr>
        <w:t>政</w:t>
      </w:r>
      <w:r>
        <w:rPr/>
        <w:t>策的</w:t>
      </w:r>
      <w:r>
        <w:rPr>
          <w:spacing w:val="-3"/>
        </w:rPr>
        <w:t>选择</w:t>
      </w:r>
      <w:r>
        <w:rPr/>
        <w:t>和运</w:t>
      </w:r>
      <w:r>
        <w:rPr>
          <w:spacing w:val="1"/>
        </w:rPr>
        <w:t>用</w:t>
      </w:r>
      <w:r>
        <w:rPr>
          <w:spacing w:val="-48"/>
        </w:rPr>
        <w:t>，</w:t>
      </w:r>
      <w:r>
        <w:rPr>
          <w:spacing w:val="-3"/>
        </w:rPr>
        <w:t>包</w:t>
      </w:r>
      <w:r>
        <w:rPr/>
        <w:t>括变</w:t>
      </w:r>
      <w:r>
        <w:rPr>
          <w:spacing w:val="-2"/>
        </w:rPr>
        <w:t>更</w:t>
      </w:r>
      <w:r>
        <w:rPr/>
        <w:t>会计政策</w:t>
      </w:r>
      <w:r>
        <w:rPr/>
        <w:t> 的原</w:t>
      </w:r>
      <w:r>
        <w:rPr>
          <w:spacing w:val="-1"/>
        </w:rPr>
        <w:t>因</w:t>
      </w:r>
      <w:r>
        <w:rPr>
          <w:spacing w:val="-48"/>
        </w:rPr>
        <w:t>。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根</w:t>
      </w:r>
      <w:r>
        <w:rPr/>
        <w:t>据被</w:t>
      </w:r>
      <w:r>
        <w:rPr>
          <w:spacing w:val="-3"/>
        </w:rPr>
        <w:t>审计</w:t>
      </w:r>
      <w:r>
        <w:rPr/>
        <w:t>单位的</w:t>
      </w:r>
      <w:r>
        <w:rPr>
          <w:spacing w:val="-3"/>
        </w:rPr>
        <w:t>经</w:t>
      </w:r>
      <w:r>
        <w:rPr/>
        <w:t>营活动</w:t>
      </w:r>
      <w:r>
        <w:rPr>
          <w:spacing w:val="-51"/>
        </w:rPr>
        <w:t>，</w:t>
      </w:r>
      <w:r>
        <w:rPr/>
        <w:t>评价会</w:t>
      </w:r>
      <w:r>
        <w:rPr>
          <w:spacing w:val="-3"/>
        </w:rPr>
        <w:t>计</w:t>
      </w:r>
      <w:r>
        <w:rPr/>
        <w:t>政策</w:t>
      </w:r>
      <w:r>
        <w:rPr/>
        <w:t> 是否适当</w:t>
      </w:r>
      <w:r>
        <w:rPr>
          <w:spacing w:val="-51"/>
        </w:rPr>
        <w:t>，</w:t>
      </w:r>
      <w:r>
        <w:rPr/>
        <w:t>并与</w:t>
      </w:r>
      <w:r>
        <w:rPr>
          <w:spacing w:val="-3"/>
        </w:rPr>
        <w:t>适</w:t>
      </w:r>
      <w:r>
        <w:rPr/>
        <w:t>用的财</w:t>
      </w:r>
      <w:r>
        <w:rPr>
          <w:spacing w:val="-3"/>
        </w:rPr>
        <w:t>务</w:t>
      </w:r>
      <w:r>
        <w:rPr/>
        <w:t>报告</w:t>
      </w:r>
      <w:r>
        <w:rPr>
          <w:spacing w:val="-3"/>
        </w:rPr>
        <w:t>编制</w:t>
      </w:r>
      <w:r>
        <w:rPr/>
        <w:t>基础</w:t>
      </w:r>
      <w:r>
        <w:rPr>
          <w:spacing w:val="-48"/>
        </w:rPr>
        <w:t>、</w:t>
      </w:r>
      <w:r>
        <w:rPr/>
        <w:t>相</w:t>
      </w:r>
      <w:r>
        <w:rPr>
          <w:spacing w:val="-3"/>
        </w:rPr>
        <w:t>关</w:t>
      </w:r>
      <w:r>
        <w:rPr/>
        <w:t>行业</w:t>
      </w:r>
      <w:r>
        <w:rPr>
          <w:spacing w:val="-3"/>
        </w:rPr>
        <w:t>使</w:t>
      </w:r>
      <w:r>
        <w:rPr/>
        <w:t>用的会</w:t>
      </w:r>
      <w:r>
        <w:rPr>
          <w:spacing w:val="-3"/>
        </w:rPr>
        <w:t>计</w:t>
      </w:r>
      <w:r>
        <w:rPr/>
        <w:t>政策</w:t>
      </w:r>
      <w:r>
        <w:rPr/>
        <w:t> </w:t>
      </w:r>
      <w:r>
        <w:rPr>
          <w:spacing w:val="-1"/>
        </w:rPr>
        <w:t>保持一致；</w:t>
      </w:r>
    </w:p>
    <w:p>
      <w:pPr>
        <w:pStyle w:val="BodyText"/>
        <w:spacing w:line="366" w:lineRule="auto" w:before="45"/>
        <w:ind w:right="116"/>
        <w:jc w:val="both"/>
      </w:pPr>
      <w:r>
        <w:rPr/>
        <w:t>（四</w:t>
      </w:r>
      <w:r>
        <w:rPr>
          <w:spacing w:val="-48"/>
        </w:rPr>
        <w:t>）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的目标</w:t>
      </w:r>
      <w:r>
        <w:rPr>
          <w:spacing w:val="-48"/>
        </w:rPr>
        <w:t>、</w:t>
      </w:r>
      <w:r>
        <w:rPr>
          <w:spacing w:val="-3"/>
        </w:rPr>
        <w:t>战</w:t>
      </w:r>
      <w:r>
        <w:rPr/>
        <w:t>略以</w:t>
      </w:r>
      <w:r>
        <w:rPr>
          <w:spacing w:val="-3"/>
        </w:rPr>
        <w:t>及</w:t>
      </w:r>
      <w:r>
        <w:rPr/>
        <w:t>可能导</w:t>
      </w:r>
      <w:r>
        <w:rPr>
          <w:spacing w:val="-3"/>
        </w:rPr>
        <w:t>致</w:t>
      </w:r>
      <w:r>
        <w:rPr/>
        <w:t>重大</w:t>
      </w:r>
      <w:r>
        <w:rPr>
          <w:spacing w:val="-3"/>
        </w:rPr>
        <w:t>错报</w:t>
      </w:r>
      <w:r>
        <w:rPr/>
        <w:t>风险的相</w:t>
      </w:r>
      <w:r>
        <w:rPr/>
        <w:t> </w:t>
      </w:r>
      <w:r>
        <w:rPr>
          <w:spacing w:val="-1"/>
        </w:rPr>
        <w:t>关经营风险；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（五）对被审计单位财务业绩的衡量和评价；</w:t>
      </w:r>
    </w:p>
    <w:p>
      <w:pPr>
        <w:pStyle w:val="BodyText"/>
        <w:spacing w:line="366" w:lineRule="auto"/>
        <w:ind w:left="679" w:right="0" w:firstLine="0"/>
        <w:jc w:val="left"/>
      </w:pPr>
      <w:r>
        <w:rPr>
          <w:spacing w:val="-1"/>
        </w:rPr>
        <w:t>（六）被审计单位的内部控制。</w:t>
      </w:r>
      <w:r>
        <w:rPr>
          <w:spacing w:val="23"/>
        </w:rPr>
        <w:t> </w:t>
      </w:r>
      <w:r>
        <w:rPr>
          <w:spacing w:val="-1"/>
        </w:rPr>
        <w:t>注册会计师应当根据本章第三节的规定了解内部控制。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tabs>
          <w:tab w:pos="3953" w:val="left" w:leader="none"/>
        </w:tabs>
        <w:spacing w:line="240" w:lineRule="auto" w:before="194"/>
        <w:ind w:left="2667" w:right="0"/>
        <w:jc w:val="left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了解内部控制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18"/>
        <w:jc w:val="both"/>
      </w:pPr>
      <w:r>
        <w:rPr>
          <w:rFonts w:ascii="黑体" w:hAnsi="黑体" w:cs="黑体" w:eastAsia="黑体"/>
        </w:rPr>
        <w:t>第十五条</w:t>
      </w:r>
      <w:r>
        <w:rPr>
          <w:rFonts w:ascii="黑体" w:hAnsi="黑体" w:cs="黑体" w:eastAsia="黑体"/>
          <w:spacing w:val="136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了解</w:t>
      </w:r>
      <w:r>
        <w:rPr>
          <w:spacing w:val="-3"/>
        </w:rPr>
        <w:t>与审</w:t>
      </w:r>
      <w:r>
        <w:rPr/>
        <w:t>计相关</w:t>
      </w:r>
      <w:r>
        <w:rPr>
          <w:spacing w:val="-3"/>
        </w:rPr>
        <w:t>的</w:t>
      </w:r>
      <w:r>
        <w:rPr/>
        <w:t>内部</w:t>
      </w:r>
      <w:r>
        <w:rPr>
          <w:spacing w:val="-3"/>
        </w:rPr>
        <w:t>控</w:t>
      </w:r>
      <w:r>
        <w:rPr/>
        <w:t>制</w:t>
      </w:r>
      <w:r>
        <w:rPr>
          <w:spacing w:val="-97"/>
        </w:rPr>
        <w:t>。</w:t>
      </w:r>
      <w:r>
        <w:rPr/>
        <w:t>虽然大</w:t>
      </w:r>
      <w:r>
        <w:rPr/>
        <w:t> 部分与</w:t>
      </w:r>
      <w:r>
        <w:rPr>
          <w:spacing w:val="-3"/>
        </w:rPr>
        <w:t>审</w:t>
      </w:r>
      <w:r>
        <w:rPr/>
        <w:t>计相</w:t>
      </w:r>
      <w:r>
        <w:rPr>
          <w:spacing w:val="-3"/>
        </w:rPr>
        <w:t>关的</w:t>
      </w:r>
      <w:r>
        <w:rPr/>
        <w:t>控制可</w:t>
      </w:r>
      <w:r>
        <w:rPr>
          <w:spacing w:val="-3"/>
        </w:rPr>
        <w:t>能</w:t>
      </w:r>
      <w:r>
        <w:rPr/>
        <w:t>与财</w:t>
      </w:r>
      <w:r>
        <w:rPr>
          <w:spacing w:val="-3"/>
        </w:rPr>
        <w:t>务报</w:t>
      </w:r>
      <w:r>
        <w:rPr/>
        <w:t>告相关</w:t>
      </w:r>
      <w:r>
        <w:rPr>
          <w:spacing w:val="-97"/>
        </w:rPr>
        <w:t>，</w:t>
      </w:r>
      <w:r>
        <w:rPr/>
        <w:t>但并</w:t>
      </w:r>
      <w:r>
        <w:rPr>
          <w:spacing w:val="-3"/>
        </w:rPr>
        <w:t>非</w:t>
      </w:r>
      <w:r>
        <w:rPr/>
        <w:t>所</w:t>
      </w:r>
      <w:r>
        <w:rPr>
          <w:spacing w:val="-3"/>
        </w:rPr>
        <w:t>有</w:t>
      </w:r>
      <w:r>
        <w:rPr/>
        <w:t>与财务</w:t>
      </w:r>
      <w:r>
        <w:rPr>
          <w:spacing w:val="-3"/>
        </w:rPr>
        <w:t>报</w:t>
      </w:r>
      <w:r>
        <w:rPr/>
        <w:t>告</w:t>
      </w:r>
      <w:r>
        <w:rPr/>
        <w:t> 相关的</w:t>
      </w:r>
      <w:r>
        <w:rPr>
          <w:spacing w:val="-3"/>
        </w:rPr>
        <w:t>控</w:t>
      </w:r>
      <w:r>
        <w:rPr/>
        <w:t>制都</w:t>
      </w:r>
      <w:r>
        <w:rPr>
          <w:spacing w:val="-3"/>
        </w:rPr>
        <w:t>与审</w:t>
      </w:r>
      <w:r>
        <w:rPr/>
        <w:t>计相关</w:t>
      </w:r>
      <w:r>
        <w:rPr>
          <w:spacing w:val="-97"/>
        </w:rPr>
        <w:t>。</w:t>
      </w:r>
      <w:r>
        <w:rPr/>
        <w:t>确定</w:t>
      </w:r>
      <w:r>
        <w:rPr>
          <w:spacing w:val="-3"/>
        </w:rPr>
        <w:t>一</w:t>
      </w:r>
      <w:r>
        <w:rPr/>
        <w:t>项</w:t>
      </w:r>
      <w:r>
        <w:rPr>
          <w:spacing w:val="-3"/>
        </w:rPr>
        <w:t>控</w:t>
      </w:r>
      <w:r>
        <w:rPr/>
        <w:t>制单独</w:t>
      </w:r>
      <w:r>
        <w:rPr>
          <w:spacing w:val="-3"/>
        </w:rPr>
        <w:t>或</w:t>
      </w:r>
      <w:r>
        <w:rPr/>
        <w:t>连同</w:t>
      </w:r>
      <w:r>
        <w:rPr>
          <w:spacing w:val="-3"/>
        </w:rPr>
        <w:t>其他</w:t>
      </w:r>
      <w:r>
        <w:rPr/>
        <w:t>控制是</w:t>
      </w:r>
      <w:r>
        <w:rPr>
          <w:spacing w:val="-3"/>
        </w:rPr>
        <w:t>否</w:t>
      </w:r>
      <w:r>
        <w:rPr/>
        <w:t>与</w:t>
      </w:r>
      <w:r>
        <w:rPr/>
        <w:t> </w:t>
      </w:r>
      <w:r>
        <w:rPr>
          <w:spacing w:val="-1"/>
        </w:rPr>
        <w:t>审计相关，需要注册会计师作出职业判断。</w:t>
      </w:r>
    </w:p>
    <w:p>
      <w:pPr>
        <w:pStyle w:val="BodyText"/>
        <w:spacing w:line="366" w:lineRule="auto" w:before="44"/>
        <w:ind w:right="116"/>
        <w:jc w:val="both"/>
      </w:pPr>
      <w:r>
        <w:rPr>
          <w:rFonts w:ascii="黑体" w:hAnsi="黑体" w:cs="黑体" w:eastAsia="黑体"/>
        </w:rPr>
        <w:t>第十六条</w:t>
      </w:r>
      <w:r>
        <w:rPr>
          <w:rFonts w:ascii="黑体" w:hAnsi="黑体" w:cs="黑体" w:eastAsia="黑体"/>
          <w:spacing w:val="136"/>
        </w:rPr>
        <w:t> </w:t>
      </w:r>
      <w:r>
        <w:rPr/>
        <w:t>在了</w:t>
      </w:r>
      <w:r>
        <w:rPr>
          <w:spacing w:val="-3"/>
        </w:rPr>
        <w:t>解</w:t>
      </w:r>
      <w:r>
        <w:rPr/>
        <w:t>与审计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控制</w:t>
      </w:r>
      <w:r>
        <w:rPr/>
        <w:t>时</w:t>
      </w:r>
      <w:r>
        <w:rPr>
          <w:spacing w:val="-93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应</w:t>
      </w:r>
      <w:r>
        <w:rPr>
          <w:spacing w:val="-2"/>
        </w:rPr>
        <w:t>当</w:t>
      </w:r>
      <w:r>
        <w:rPr/>
        <w:t>综合运</w:t>
      </w:r>
      <w:r>
        <w:rPr/>
        <w:t> </w:t>
      </w:r>
      <w:r>
        <w:rPr>
          <w:spacing w:val="-1"/>
        </w:rPr>
        <w:t>用</w:t>
      </w:r>
      <w:r>
        <w:rPr/>
        <w:t>询问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单位</w:t>
      </w:r>
      <w:r>
        <w:rPr/>
        <w:t>内部人</w:t>
      </w:r>
      <w:r>
        <w:rPr>
          <w:spacing w:val="-3"/>
        </w:rPr>
        <w:t>员</w:t>
      </w:r>
      <w:r>
        <w:rPr>
          <w:spacing w:val="1"/>
        </w:rPr>
        <w:t>和</w:t>
      </w:r>
      <w:r>
        <w:rPr/>
        <w:t>其</w:t>
      </w:r>
      <w:r>
        <w:rPr>
          <w:spacing w:val="-3"/>
        </w:rPr>
        <w:t>他程</w:t>
      </w:r>
      <w:r>
        <w:rPr/>
        <w:t>序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评</w:t>
      </w:r>
      <w:r>
        <w:rPr/>
        <w:t>价这</w:t>
      </w:r>
      <w:r>
        <w:rPr>
          <w:spacing w:val="-3"/>
        </w:rPr>
        <w:t>些</w:t>
      </w:r>
      <w:r>
        <w:rPr/>
        <w:t>控</w:t>
      </w:r>
      <w:r>
        <w:rPr>
          <w:spacing w:val="-3"/>
        </w:rPr>
        <w:t>制</w:t>
      </w:r>
      <w:r>
        <w:rPr/>
        <w:t>的设计</w:t>
      </w:r>
      <w:r>
        <w:rPr>
          <w:spacing w:val="-2"/>
        </w:rPr>
        <w:t>并</w:t>
      </w:r>
      <w:r>
        <w:rPr/>
        <w:t>确</w:t>
      </w:r>
      <w:r>
        <w:rPr/>
        <w:t> </w:t>
      </w:r>
      <w:r>
        <w:rPr>
          <w:spacing w:val="-2"/>
        </w:rPr>
        <w:t>定其是否得到执行。</w:t>
      </w:r>
    </w:p>
    <w:p>
      <w:pPr>
        <w:pStyle w:val="BodyText"/>
        <w:spacing w:line="366" w:lineRule="auto" w:before="44"/>
        <w:ind w:right="117"/>
        <w:jc w:val="both"/>
      </w:pPr>
      <w:r>
        <w:rPr>
          <w:rFonts w:ascii="黑体" w:hAnsi="黑体" w:cs="黑体" w:eastAsia="黑体"/>
        </w:rPr>
        <w:t>第十七条</w:t>
      </w:r>
      <w:r>
        <w:rPr>
          <w:rFonts w:ascii="黑体" w:hAnsi="黑体" w:cs="黑体" w:eastAsia="黑体"/>
          <w:spacing w:val="136"/>
        </w:rPr>
        <w:t> </w:t>
      </w:r>
      <w:r>
        <w:rPr/>
        <w:t>注册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了解</w:t>
      </w:r>
      <w:r>
        <w:rPr>
          <w:spacing w:val="-3"/>
        </w:rPr>
        <w:t>控制</w:t>
      </w:r>
      <w:r>
        <w:rPr/>
        <w:t>环境</w:t>
      </w:r>
      <w:r>
        <w:rPr>
          <w:spacing w:val="-94"/>
        </w:rPr>
        <w:t>。</w:t>
      </w:r>
      <w:r>
        <w:rPr>
          <w:spacing w:val="-3"/>
        </w:rPr>
        <w:t>作</w:t>
      </w:r>
      <w:r>
        <w:rPr/>
        <w:t>为了</w:t>
      </w:r>
      <w:r>
        <w:rPr>
          <w:spacing w:val="-3"/>
        </w:rPr>
        <w:t>解</w:t>
      </w:r>
      <w:r>
        <w:rPr/>
        <w:t>控</w:t>
      </w:r>
      <w:r>
        <w:rPr>
          <w:spacing w:val="-3"/>
        </w:rPr>
        <w:t>制</w:t>
      </w:r>
      <w:r>
        <w:rPr/>
        <w:t>环境的</w:t>
      </w:r>
      <w:r>
        <w:rPr/>
        <w:t> </w:t>
      </w:r>
      <w:r>
        <w:rPr>
          <w:spacing w:val="-1"/>
        </w:rPr>
        <w:t>一部分，注册会计师应当评价：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/>
        <w:t>（一</w:t>
      </w:r>
      <w:r>
        <w:rPr>
          <w:spacing w:val="-48"/>
        </w:rPr>
        <w:t>）</w:t>
      </w:r>
      <w:r>
        <w:rPr/>
        <w:t>管</w:t>
      </w:r>
      <w:r>
        <w:rPr>
          <w:spacing w:val="-3"/>
        </w:rPr>
        <w:t>理</w:t>
      </w:r>
      <w:r>
        <w:rPr/>
        <w:t>层在</w:t>
      </w:r>
      <w:r>
        <w:rPr>
          <w:spacing w:val="-3"/>
        </w:rPr>
        <w:t>治</w:t>
      </w:r>
      <w:r>
        <w:rPr/>
        <w:t>理层的</w:t>
      </w:r>
      <w:r>
        <w:rPr>
          <w:spacing w:val="-3"/>
        </w:rPr>
        <w:t>监</w:t>
      </w:r>
      <w:r>
        <w:rPr/>
        <w:t>督下</w:t>
      </w:r>
      <w:r>
        <w:rPr>
          <w:spacing w:val="-48"/>
        </w:rPr>
        <w:t>，</w:t>
      </w:r>
      <w:r>
        <w:rPr>
          <w:spacing w:val="-3"/>
        </w:rPr>
        <w:t>是</w:t>
      </w:r>
      <w:r>
        <w:rPr/>
        <w:t>否营造</w:t>
      </w:r>
      <w:r>
        <w:rPr>
          <w:spacing w:val="-3"/>
        </w:rPr>
        <w:t>并</w:t>
      </w:r>
      <w:r>
        <w:rPr/>
        <w:t>保持</w:t>
      </w:r>
      <w:r>
        <w:rPr>
          <w:spacing w:val="-1"/>
        </w:rPr>
        <w:t>了</w:t>
      </w:r>
      <w:r>
        <w:rPr>
          <w:spacing w:val="-3"/>
        </w:rPr>
        <w:t>诚</w:t>
      </w:r>
      <w:r>
        <w:rPr/>
        <w:t>实守信和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合乎道德的文化；</w:t>
      </w:r>
    </w:p>
    <w:p>
      <w:pPr>
        <w:pStyle w:val="BodyText"/>
        <w:spacing w:line="366" w:lineRule="auto"/>
        <w:ind w:right="118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控</w:t>
      </w:r>
      <w:r>
        <w:rPr/>
        <w:t>制环</w:t>
      </w:r>
      <w:r>
        <w:rPr>
          <w:spacing w:val="-3"/>
        </w:rPr>
        <w:t>境</w:t>
      </w:r>
      <w:r>
        <w:rPr/>
        <w:t>总</w:t>
      </w:r>
      <w:r>
        <w:rPr>
          <w:spacing w:val="-3"/>
        </w:rPr>
        <w:t>体</w:t>
      </w:r>
      <w:r>
        <w:rPr/>
        <w:t>上的优</w:t>
      </w:r>
      <w:r>
        <w:rPr>
          <w:spacing w:val="-3"/>
        </w:rPr>
        <w:t>势</w:t>
      </w:r>
      <w:r>
        <w:rPr/>
        <w:t>是否</w:t>
      </w:r>
      <w:r>
        <w:rPr>
          <w:spacing w:val="-3"/>
        </w:rPr>
        <w:t>为内</w:t>
      </w:r>
      <w:r>
        <w:rPr/>
        <w:t>部控制</w:t>
      </w:r>
      <w:r>
        <w:rPr>
          <w:spacing w:val="-3"/>
        </w:rPr>
        <w:t>的</w:t>
      </w:r>
      <w:r>
        <w:rPr/>
        <w:t>其他</w:t>
      </w:r>
      <w:r>
        <w:rPr>
          <w:spacing w:val="-3"/>
        </w:rPr>
        <w:t>要素</w:t>
      </w:r>
      <w:r>
        <w:rPr/>
        <w:t>奠定了</w:t>
      </w:r>
      <w:r>
        <w:rPr/>
        <w:t> 适当的</w:t>
      </w:r>
      <w:r>
        <w:rPr>
          <w:spacing w:val="-3"/>
        </w:rPr>
        <w:t>基</w:t>
      </w:r>
      <w:r>
        <w:rPr/>
        <w:t>础</w:t>
      </w:r>
      <w:r>
        <w:rPr>
          <w:spacing w:val="-94"/>
        </w:rPr>
        <w:t>，</w:t>
      </w:r>
      <w:r>
        <w:rPr>
          <w:spacing w:val="-3"/>
        </w:rPr>
        <w:t>以</w:t>
      </w:r>
      <w:r>
        <w:rPr/>
        <w:t>及</w:t>
      </w:r>
      <w:r>
        <w:rPr>
          <w:spacing w:val="-3"/>
        </w:rPr>
        <w:t>这</w:t>
      </w:r>
      <w:r>
        <w:rPr/>
        <w:t>些其他</w:t>
      </w:r>
      <w:r>
        <w:rPr>
          <w:spacing w:val="-3"/>
        </w:rPr>
        <w:t>要</w:t>
      </w:r>
      <w:r>
        <w:rPr/>
        <w:t>素是</w:t>
      </w:r>
      <w:r>
        <w:rPr>
          <w:spacing w:val="-3"/>
        </w:rPr>
        <w:t>否未</w:t>
      </w:r>
      <w:r>
        <w:rPr/>
        <w:t>被控制</w:t>
      </w:r>
      <w:r>
        <w:rPr>
          <w:spacing w:val="-3"/>
        </w:rPr>
        <w:t>环</w:t>
      </w:r>
      <w:r>
        <w:rPr/>
        <w:t>境中</w:t>
      </w:r>
      <w:r>
        <w:rPr>
          <w:spacing w:val="-3"/>
        </w:rPr>
        <w:t>存在</w:t>
      </w:r>
      <w:r>
        <w:rPr/>
        <w:t>的缺陷</w:t>
      </w:r>
      <w:r>
        <w:rPr>
          <w:spacing w:val="-3"/>
        </w:rPr>
        <w:t>所</w:t>
      </w:r>
      <w:r>
        <w:rPr/>
        <w:t>削</w:t>
      </w:r>
      <w:r>
        <w:rPr/>
        <w:t> 弱。</w:t>
      </w:r>
    </w:p>
    <w:p>
      <w:pPr>
        <w:pStyle w:val="BodyText"/>
        <w:spacing w:line="367" w:lineRule="auto" w:before="44"/>
        <w:ind w:right="108"/>
        <w:jc w:val="both"/>
      </w:pPr>
      <w:r>
        <w:rPr>
          <w:rFonts w:ascii="黑体" w:hAnsi="黑体" w:cs="黑体" w:eastAsia="黑体"/>
          <w:spacing w:val="4"/>
        </w:rPr>
        <w:t>第十八条</w:t>
      </w:r>
      <w:r>
        <w:rPr>
          <w:rFonts w:ascii="黑体" w:hAnsi="黑体" w:cs="黑体" w:eastAsia="黑体"/>
          <w:spacing w:val="18"/>
        </w:rPr>
        <w:t> </w:t>
      </w:r>
      <w:r>
        <w:rPr>
          <w:spacing w:val="6"/>
        </w:rPr>
        <w:t>注册会计师应当了解被审计单位是否已建立风险评</w:t>
      </w:r>
      <w:r>
        <w:rPr>
          <w:spacing w:val="29"/>
        </w:rPr>
        <w:t> </w:t>
      </w:r>
      <w:r>
        <w:rPr>
          <w:spacing w:val="-1"/>
        </w:rPr>
        <w:t>估过程，包括：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（一）识别与财务报告目标相关的经营风险；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（二）估计风险的重要性；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>
          <w:spacing w:val="-1"/>
        </w:rPr>
        <w:t>（三）评估风险发生的可能性；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（四）决定应对这些风险的措施。</w:t>
      </w:r>
    </w:p>
    <w:p>
      <w:pPr>
        <w:pStyle w:val="BodyText"/>
        <w:spacing w:line="367" w:lineRule="auto"/>
        <w:ind w:right="116"/>
        <w:jc w:val="both"/>
      </w:pPr>
      <w:r>
        <w:rPr>
          <w:rFonts w:ascii="黑体" w:hAnsi="黑体" w:cs="黑体" w:eastAsia="黑体"/>
        </w:rPr>
        <w:t>第十九条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已建</w:t>
      </w:r>
      <w:r>
        <w:rPr>
          <w:spacing w:val="-3"/>
        </w:rPr>
        <w:t>立风</w:t>
      </w:r>
      <w:r>
        <w:rPr/>
        <w:t>险评</w:t>
      </w:r>
      <w:r>
        <w:rPr>
          <w:spacing w:val="1"/>
        </w:rPr>
        <w:t>估</w:t>
      </w:r>
      <w:r>
        <w:rPr>
          <w:spacing w:val="-3"/>
        </w:rPr>
        <w:t>过</w:t>
      </w:r>
      <w:r>
        <w:rPr/>
        <w:t>程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/>
        <w:t> </w:t>
      </w:r>
      <w:r>
        <w:rPr>
          <w:spacing w:val="-1"/>
        </w:rPr>
        <w:t>当了解风险评估过程及其结果。</w:t>
      </w:r>
    </w:p>
    <w:p>
      <w:pPr>
        <w:pStyle w:val="BodyText"/>
        <w:spacing w:line="366" w:lineRule="auto" w:before="44"/>
        <w:ind w:right="113"/>
        <w:jc w:val="both"/>
      </w:pPr>
      <w:r>
        <w:rPr/>
        <w:t>如果识</w:t>
      </w:r>
      <w:r>
        <w:rPr>
          <w:spacing w:val="-3"/>
        </w:rPr>
        <w:t>别</w:t>
      </w:r>
      <w:r>
        <w:rPr/>
        <w:t>出管</w:t>
      </w:r>
      <w:r>
        <w:rPr>
          <w:spacing w:val="-3"/>
        </w:rPr>
        <w:t>理层</w:t>
      </w:r>
      <w:r>
        <w:rPr/>
        <w:t>未能识</w:t>
      </w:r>
      <w:r>
        <w:rPr>
          <w:spacing w:val="-2"/>
        </w:rPr>
        <w:t>别</w:t>
      </w:r>
      <w:r>
        <w:rPr/>
        <w:t>出的</w:t>
      </w:r>
      <w:r>
        <w:rPr>
          <w:spacing w:val="-3"/>
        </w:rPr>
        <w:t>重大</w:t>
      </w:r>
      <w:r>
        <w:rPr/>
        <w:t>错报风</w:t>
      </w:r>
      <w:r>
        <w:rPr>
          <w:spacing w:val="-3"/>
        </w:rPr>
        <w:t>险</w:t>
      </w:r>
      <w:r>
        <w:rPr>
          <w:spacing w:val="-93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2"/>
        </w:rPr>
        <w:t>计</w:t>
      </w:r>
      <w:r>
        <w:rPr/>
        <w:t>师应当</w:t>
      </w:r>
      <w:r>
        <w:rPr/>
        <w:t> 评价是</w:t>
      </w:r>
      <w:r>
        <w:rPr>
          <w:spacing w:val="-3"/>
        </w:rPr>
        <w:t>否</w:t>
      </w:r>
      <w:r>
        <w:rPr/>
        <w:t>存在</w:t>
      </w:r>
      <w:r>
        <w:rPr>
          <w:spacing w:val="-3"/>
        </w:rPr>
        <w:t>这类</w:t>
      </w:r>
      <w:r>
        <w:rPr/>
        <w:t>风险</w:t>
      </w:r>
      <w:r>
        <w:rPr>
          <w:spacing w:val="-94"/>
        </w:rPr>
        <w:t>，</w:t>
      </w:r>
      <w:r>
        <w:rPr>
          <w:spacing w:val="-3"/>
        </w:rPr>
        <w:t>即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预期被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位风</w:t>
      </w:r>
      <w:r>
        <w:rPr/>
        <w:t>险评估</w:t>
      </w:r>
      <w:r>
        <w:rPr>
          <w:spacing w:val="-3"/>
        </w:rPr>
        <w:t>过</w:t>
      </w:r>
      <w:r>
        <w:rPr/>
        <w:t>程</w:t>
      </w:r>
      <w:r>
        <w:rPr/>
        <w:t> 应当识</w:t>
      </w:r>
      <w:r>
        <w:rPr>
          <w:spacing w:val="-3"/>
        </w:rPr>
        <w:t>别</w:t>
      </w:r>
      <w:r>
        <w:rPr/>
        <w:t>出而</w:t>
      </w:r>
      <w:r>
        <w:rPr>
          <w:spacing w:val="-3"/>
        </w:rPr>
        <w:t>未识</w:t>
      </w:r>
      <w:r>
        <w:rPr/>
        <w:t>别出的</w:t>
      </w:r>
      <w:r>
        <w:rPr>
          <w:spacing w:val="-3"/>
        </w:rPr>
        <w:t>风</w:t>
      </w:r>
      <w:r>
        <w:rPr/>
        <w:t>险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存在这</w:t>
      </w:r>
      <w:r>
        <w:rPr>
          <w:spacing w:val="-3"/>
        </w:rPr>
        <w:t>类</w:t>
      </w:r>
      <w:r>
        <w:rPr/>
        <w:t>风险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/>
        <w:t> 了解风</w:t>
      </w:r>
      <w:r>
        <w:rPr>
          <w:spacing w:val="-3"/>
        </w:rPr>
        <w:t>险</w:t>
      </w:r>
      <w:r>
        <w:rPr/>
        <w:t>评估</w:t>
      </w:r>
      <w:r>
        <w:rPr>
          <w:spacing w:val="-3"/>
        </w:rPr>
        <w:t>过</w:t>
      </w:r>
      <w:r>
        <w:rPr>
          <w:spacing w:val="-2"/>
        </w:rPr>
        <w:t>程</w:t>
      </w:r>
      <w:r>
        <w:rPr/>
        <w:t>未能识</w:t>
      </w:r>
      <w:r>
        <w:rPr>
          <w:spacing w:val="-3"/>
        </w:rPr>
        <w:t>别</w:t>
      </w:r>
      <w:r>
        <w:rPr/>
        <w:t>出的</w:t>
      </w:r>
      <w:r>
        <w:rPr>
          <w:spacing w:val="-3"/>
        </w:rPr>
        <w:t>原</w:t>
      </w:r>
      <w:r>
        <w:rPr/>
        <w:t>因</w:t>
      </w:r>
      <w:r>
        <w:rPr>
          <w:spacing w:val="-97"/>
        </w:rPr>
        <w:t>，</w:t>
      </w:r>
      <w:r>
        <w:rPr/>
        <w:t>并评价</w:t>
      </w:r>
      <w:r>
        <w:rPr>
          <w:spacing w:val="-3"/>
        </w:rPr>
        <w:t>风</w:t>
      </w:r>
      <w:r>
        <w:rPr/>
        <w:t>险评</w:t>
      </w:r>
      <w:r>
        <w:rPr>
          <w:spacing w:val="-3"/>
        </w:rPr>
        <w:t>估过</w:t>
      </w:r>
      <w:r>
        <w:rPr/>
        <w:t>程是否</w:t>
      </w:r>
      <w:r>
        <w:rPr>
          <w:spacing w:val="-3"/>
        </w:rPr>
        <w:t>适</w:t>
      </w:r>
      <w:r>
        <w:rPr/>
        <w:t>合</w:t>
      </w:r>
      <w:r>
        <w:rPr/>
        <w:t> 具体情</w:t>
      </w:r>
      <w:r>
        <w:rPr>
          <w:spacing w:val="-3"/>
        </w:rPr>
        <w:t>况</w:t>
      </w:r>
      <w:r>
        <w:rPr>
          <w:spacing w:val="-94"/>
        </w:rPr>
        <w:t>，</w:t>
      </w:r>
      <w:r>
        <w:rPr/>
        <w:t>或</w:t>
      </w:r>
      <w:r>
        <w:rPr>
          <w:spacing w:val="-3"/>
        </w:rPr>
        <w:t>者</w:t>
      </w:r>
      <w:r>
        <w:rPr/>
        <w:t>确</w:t>
      </w:r>
      <w:r>
        <w:rPr>
          <w:spacing w:val="-3"/>
        </w:rPr>
        <w:t>定</w:t>
      </w:r>
      <w:r>
        <w:rPr/>
        <w:t>与风险</w:t>
      </w:r>
      <w:r>
        <w:rPr>
          <w:spacing w:val="-3"/>
        </w:rPr>
        <w:t>评</w:t>
      </w:r>
      <w:r>
        <w:rPr/>
        <w:t>估过</w:t>
      </w:r>
      <w:r>
        <w:rPr>
          <w:spacing w:val="-3"/>
        </w:rPr>
        <w:t>程相</w:t>
      </w:r>
      <w:r>
        <w:rPr/>
        <w:t>关的内</w:t>
      </w:r>
      <w:r>
        <w:rPr>
          <w:spacing w:val="-3"/>
        </w:rPr>
        <w:t>部</w:t>
      </w:r>
      <w:r>
        <w:rPr/>
        <w:t>控制</w:t>
      </w:r>
      <w:r>
        <w:rPr>
          <w:spacing w:val="-3"/>
        </w:rPr>
        <w:t>是否</w:t>
      </w:r>
      <w:r>
        <w:rPr/>
        <w:t>存</w:t>
      </w:r>
      <w:r>
        <w:rPr>
          <w:spacing w:val="2"/>
        </w:rPr>
        <w:t>在</w:t>
      </w:r>
      <w:r>
        <w:rPr/>
        <w:t>值</w:t>
      </w:r>
      <w:r>
        <w:rPr>
          <w:spacing w:val="-3"/>
        </w:rPr>
        <w:t>得</w:t>
      </w:r>
      <w:r>
        <w:rPr/>
        <w:t>关</w:t>
      </w:r>
      <w:r>
        <w:rPr/>
        <w:t> </w:t>
      </w:r>
      <w:r>
        <w:rPr>
          <w:spacing w:val="-1"/>
        </w:rPr>
        <w:t>注的内部控制缺陷。</w:t>
      </w:r>
    </w:p>
    <w:p>
      <w:pPr>
        <w:pStyle w:val="BodyText"/>
        <w:spacing w:line="366" w:lineRule="auto" w:before="44"/>
        <w:ind w:right="116"/>
        <w:jc w:val="both"/>
      </w:pPr>
      <w:r>
        <w:rPr>
          <w:rFonts w:ascii="黑体" w:hAnsi="黑体" w:cs="黑体" w:eastAsia="黑体"/>
        </w:rPr>
        <w:t>第二十条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未建</w:t>
      </w:r>
      <w:r>
        <w:rPr>
          <w:spacing w:val="-2"/>
        </w:rPr>
        <w:t>立</w:t>
      </w:r>
      <w:r>
        <w:rPr>
          <w:spacing w:val="-3"/>
        </w:rPr>
        <w:t>风</w:t>
      </w:r>
      <w:r>
        <w:rPr/>
        <w:t>险评估</w:t>
      </w:r>
      <w:r>
        <w:rPr>
          <w:spacing w:val="-3"/>
        </w:rPr>
        <w:t>过</w:t>
      </w:r>
      <w:r>
        <w:rPr/>
        <w:t>程</w:t>
      </w:r>
      <w:r>
        <w:rPr>
          <w:spacing w:val="-94"/>
        </w:rPr>
        <w:t>，</w:t>
      </w:r>
      <w:r>
        <w:rPr>
          <w:spacing w:val="-3"/>
        </w:rPr>
        <w:t>或</w:t>
      </w:r>
      <w:r>
        <w:rPr/>
        <w:t>具</w:t>
      </w:r>
      <w:r>
        <w:rPr>
          <w:spacing w:val="-2"/>
        </w:rPr>
        <w:t>有</w:t>
      </w:r>
      <w:r>
        <w:rPr/>
        <w:t>非正式</w:t>
      </w:r>
      <w:r>
        <w:rPr/>
        <w:t> 的风险</w:t>
      </w:r>
      <w:r>
        <w:rPr>
          <w:spacing w:val="-3"/>
        </w:rPr>
        <w:t>评</w:t>
      </w:r>
      <w:r>
        <w:rPr/>
        <w:t>估过</w:t>
      </w:r>
      <w:r>
        <w:rPr>
          <w:spacing w:val="-3"/>
        </w:rPr>
        <w:t>程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与管</w:t>
      </w:r>
      <w:r>
        <w:rPr/>
        <w:t>理层讨</w:t>
      </w:r>
      <w:r>
        <w:rPr>
          <w:spacing w:val="-3"/>
        </w:rPr>
        <w:t>论</w:t>
      </w:r>
      <w:r>
        <w:rPr/>
        <w:t>是否</w:t>
      </w:r>
      <w:r>
        <w:rPr>
          <w:spacing w:val="-3"/>
        </w:rPr>
        <w:t>识别</w:t>
      </w:r>
      <w:r>
        <w:rPr/>
        <w:t>出与财</w:t>
      </w:r>
      <w:r>
        <w:rPr>
          <w:spacing w:val="-3"/>
        </w:rPr>
        <w:t>务</w:t>
      </w:r>
      <w:r>
        <w:rPr/>
        <w:t>报</w:t>
      </w:r>
      <w:r>
        <w:rPr/>
        <w:t> 告目标</w:t>
      </w:r>
      <w:r>
        <w:rPr>
          <w:spacing w:val="-3"/>
        </w:rPr>
        <w:t>相</w:t>
      </w:r>
      <w:r>
        <w:rPr/>
        <w:t>关的</w:t>
      </w:r>
      <w:r>
        <w:rPr>
          <w:spacing w:val="-3"/>
        </w:rPr>
        <w:t>经营</w:t>
      </w:r>
      <w:r>
        <w:rPr/>
        <w:t>风险以</w:t>
      </w:r>
      <w:r>
        <w:rPr>
          <w:spacing w:val="-3"/>
        </w:rPr>
        <w:t>及</w:t>
      </w:r>
      <w:r>
        <w:rPr/>
        <w:t>如何</w:t>
      </w:r>
      <w:r>
        <w:rPr>
          <w:spacing w:val="-2"/>
        </w:rPr>
        <w:t>应</w:t>
      </w:r>
      <w:r>
        <w:rPr>
          <w:spacing w:val="-3"/>
        </w:rPr>
        <w:t>对</w:t>
      </w:r>
      <w:r>
        <w:rPr/>
        <w:t>这些风</w:t>
      </w:r>
      <w:r>
        <w:rPr>
          <w:spacing w:val="-3"/>
        </w:rPr>
        <w:t>险</w:t>
      </w:r>
      <w:r>
        <w:rPr>
          <w:spacing w:val="-94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评</w:t>
      </w:r>
      <w:r>
        <w:rPr/>
        <w:t>价</w:t>
      </w:r>
      <w:r>
        <w:rPr/>
        <w:t> 缺少记</w:t>
      </w:r>
      <w:r>
        <w:rPr>
          <w:spacing w:val="-3"/>
        </w:rPr>
        <w:t>录</w:t>
      </w:r>
      <w:r>
        <w:rPr/>
        <w:t>的风</w:t>
      </w:r>
      <w:r>
        <w:rPr>
          <w:spacing w:val="-3"/>
        </w:rPr>
        <w:t>险评</w:t>
      </w:r>
      <w:r>
        <w:rPr/>
        <w:t>估过程</w:t>
      </w:r>
      <w:r>
        <w:rPr>
          <w:spacing w:val="-3"/>
        </w:rPr>
        <w:t>是</w:t>
      </w:r>
      <w:r>
        <w:rPr/>
        <w:t>否适</w:t>
      </w:r>
      <w:r>
        <w:rPr>
          <w:spacing w:val="-3"/>
        </w:rPr>
        <w:t>合具</w:t>
      </w:r>
      <w:r>
        <w:rPr/>
        <w:t>体情况</w:t>
      </w:r>
      <w:r>
        <w:rPr>
          <w:spacing w:val="-97"/>
        </w:rPr>
        <w:t>，</w:t>
      </w:r>
      <w:r>
        <w:rPr/>
        <w:t>或确</w:t>
      </w:r>
      <w:r>
        <w:rPr>
          <w:spacing w:val="-3"/>
        </w:rPr>
        <w:t>定</w:t>
      </w:r>
      <w:r>
        <w:rPr/>
        <w:t>是</w:t>
      </w:r>
      <w:r>
        <w:rPr>
          <w:spacing w:val="-3"/>
        </w:rPr>
        <w:t>否</w:t>
      </w:r>
      <w:r>
        <w:rPr/>
        <w:t>表明存在值</w:t>
      </w:r>
      <w:r>
        <w:rPr/>
        <w:t> </w:t>
      </w:r>
      <w:r>
        <w:rPr>
          <w:spacing w:val="-1"/>
        </w:rPr>
        <w:t>得关注的内部控制缺陷。</w:t>
      </w:r>
    </w:p>
    <w:p>
      <w:pPr>
        <w:pStyle w:val="BodyText"/>
        <w:tabs>
          <w:tab w:pos="2408" w:val="left" w:leader="none"/>
        </w:tabs>
        <w:spacing w:line="240" w:lineRule="auto" w:before="47"/>
        <w:ind w:left="679" w:right="0" w:firstLine="0"/>
        <w:jc w:val="left"/>
      </w:pPr>
      <w:r>
        <w:rPr>
          <w:rFonts w:ascii="黑体" w:hAnsi="黑体" w:cs="黑体" w:eastAsia="黑体"/>
          <w:spacing w:val="5"/>
        </w:rPr>
        <w:t>第二十一条</w:t>
        <w:tab/>
      </w:r>
      <w:r>
        <w:rPr>
          <w:spacing w:val="5"/>
        </w:rPr>
        <w:t>注册会计师应当从下列方面了解与财务报告相关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的信息</w:t>
      </w:r>
      <w:r>
        <w:rPr>
          <w:spacing w:val="-3"/>
        </w:rPr>
        <w:t>系</w:t>
      </w:r>
      <w:r>
        <w:rPr/>
        <w:t>统（</w:t>
      </w:r>
      <w:r>
        <w:rPr>
          <w:spacing w:val="-3"/>
        </w:rPr>
        <w:t>包括</w:t>
      </w:r>
      <w:r>
        <w:rPr/>
        <w:t>相关业</w:t>
      </w:r>
      <w:r>
        <w:rPr>
          <w:spacing w:val="-3"/>
        </w:rPr>
        <w:t>务</w:t>
      </w:r>
      <w:r>
        <w:rPr/>
        <w:t>流</w:t>
      </w:r>
      <w:r>
        <w:rPr>
          <w:spacing w:val="-3"/>
        </w:rPr>
        <w:t>程</w:t>
      </w:r>
      <w:r>
        <w:rPr>
          <w:spacing w:val="-140"/>
        </w:rPr>
        <w:t>）：</w:t>
      </w:r>
      <w:r>
        <w:rPr/>
      </w:r>
    </w:p>
    <w:p>
      <w:pPr>
        <w:pStyle w:val="BodyText"/>
        <w:spacing w:line="367" w:lineRule="auto"/>
        <w:ind w:right="256"/>
        <w:jc w:val="both"/>
      </w:pPr>
      <w:r>
        <w:rPr/>
        <w:t>（一</w:t>
      </w:r>
      <w:r>
        <w:rPr>
          <w:spacing w:val="-48"/>
        </w:rPr>
        <w:t>）</w:t>
      </w:r>
      <w:r>
        <w:rPr/>
        <w:t>在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位经营</w:t>
      </w:r>
      <w:r>
        <w:rPr>
          <w:spacing w:val="-3"/>
        </w:rPr>
        <w:t>过</w:t>
      </w:r>
      <w:r>
        <w:rPr/>
        <w:t>程中</w:t>
      </w:r>
      <w:r>
        <w:rPr>
          <w:spacing w:val="-48"/>
        </w:rPr>
        <w:t>，</w:t>
      </w:r>
      <w:r>
        <w:rPr>
          <w:spacing w:val="-3"/>
        </w:rPr>
        <w:t>对</w:t>
      </w:r>
      <w:r>
        <w:rPr/>
        <w:t>财务报</w:t>
      </w:r>
      <w:r>
        <w:rPr>
          <w:spacing w:val="-3"/>
        </w:rPr>
        <w:t>表</w:t>
      </w:r>
      <w:r>
        <w:rPr/>
        <w:t>具有</w:t>
      </w:r>
      <w:r>
        <w:rPr>
          <w:spacing w:val="-3"/>
        </w:rPr>
        <w:t>重大</w:t>
      </w:r>
      <w:r>
        <w:rPr/>
        <w:t>影响的各</w:t>
      </w:r>
      <w:r>
        <w:rPr/>
        <w:t> 类交易；</w:t>
      </w:r>
    </w:p>
    <w:p>
      <w:pPr>
        <w:pStyle w:val="BodyText"/>
        <w:spacing w:line="366" w:lineRule="auto" w:before="43"/>
        <w:ind w:right="114"/>
        <w:jc w:val="left"/>
      </w:pPr>
      <w:r>
        <w:rPr/>
        <w:t>（二</w:t>
      </w:r>
      <w:r>
        <w:rPr>
          <w:spacing w:val="-80"/>
        </w:rPr>
        <w:t>）</w:t>
      </w:r>
      <w:r>
        <w:rPr/>
        <w:t>在信</w:t>
      </w:r>
      <w:r>
        <w:rPr>
          <w:spacing w:val="-3"/>
        </w:rPr>
        <w:t>息</w:t>
      </w:r>
      <w:r>
        <w:rPr/>
        <w:t>技术</w:t>
      </w:r>
      <w:r>
        <w:rPr>
          <w:spacing w:val="-3"/>
        </w:rPr>
        <w:t>和</w:t>
      </w:r>
      <w:r>
        <w:rPr/>
        <w:t>人工系</w:t>
      </w:r>
      <w:r>
        <w:rPr>
          <w:spacing w:val="-3"/>
        </w:rPr>
        <w:t>统</w:t>
      </w:r>
      <w:r>
        <w:rPr/>
        <w:t>中</w:t>
      </w:r>
      <w:r>
        <w:rPr>
          <w:spacing w:val="-80"/>
        </w:rPr>
        <w:t>，</w:t>
      </w:r>
      <w:r>
        <w:rPr/>
        <w:t>被审</w:t>
      </w:r>
      <w:r>
        <w:rPr>
          <w:spacing w:val="-3"/>
        </w:rPr>
        <w:t>计</w:t>
      </w:r>
      <w:r>
        <w:rPr/>
        <w:t>单位的</w:t>
      </w:r>
      <w:r>
        <w:rPr>
          <w:spacing w:val="-3"/>
        </w:rPr>
        <w:t>交</w:t>
      </w:r>
      <w:r>
        <w:rPr/>
        <w:t>易生成</w:t>
      </w:r>
      <w:r>
        <w:rPr>
          <w:spacing w:val="-80"/>
        </w:rPr>
        <w:t>、</w:t>
      </w:r>
      <w:r>
        <w:rPr>
          <w:spacing w:val="-3"/>
        </w:rPr>
        <w:t>记</w:t>
      </w:r>
      <w:r>
        <w:rPr/>
        <w:t>录、</w:t>
      </w:r>
      <w:r>
        <w:rPr/>
        <w:t> </w:t>
      </w:r>
      <w:r>
        <w:rPr>
          <w:spacing w:val="-1"/>
        </w:rPr>
        <w:t>处理、必要的更正、结转至总账以及在财务报表中报告的程序；</w:t>
      </w:r>
    </w:p>
    <w:p>
      <w:pPr>
        <w:pStyle w:val="BodyText"/>
        <w:spacing w:line="366" w:lineRule="auto" w:before="48"/>
        <w:ind w:right="253"/>
        <w:jc w:val="both"/>
      </w:pPr>
      <w:r>
        <w:rPr/>
        <w:t>（三</w:t>
      </w:r>
      <w:r>
        <w:rPr>
          <w:spacing w:val="-24"/>
        </w:rPr>
        <w:t>）</w:t>
      </w:r>
      <w:r>
        <w:rPr/>
        <w:t>用</w:t>
      </w:r>
      <w:r>
        <w:rPr>
          <w:spacing w:val="-3"/>
        </w:rPr>
        <w:t>以</w:t>
      </w:r>
      <w:r>
        <w:rPr/>
        <w:t>生成</w:t>
      </w:r>
      <w:r>
        <w:rPr>
          <w:spacing w:val="-27"/>
        </w:rPr>
        <w:t>、</w:t>
      </w:r>
      <w:r>
        <w:rPr/>
        <w:t>记录</w:t>
      </w:r>
      <w:r>
        <w:rPr>
          <w:spacing w:val="-24"/>
        </w:rPr>
        <w:t>、</w:t>
      </w:r>
      <w:r>
        <w:rPr/>
        <w:t>处</w:t>
      </w:r>
      <w:r>
        <w:rPr>
          <w:spacing w:val="-3"/>
        </w:rPr>
        <w:t>理</w:t>
      </w:r>
      <w:r>
        <w:rPr/>
        <w:t>和报</w:t>
      </w:r>
      <w:r>
        <w:rPr>
          <w:spacing w:val="-27"/>
        </w:rPr>
        <w:t>告</w:t>
      </w:r>
      <w:r>
        <w:rPr/>
        <w:t>（包括纠</w:t>
      </w:r>
      <w:r>
        <w:rPr>
          <w:spacing w:val="-3"/>
        </w:rPr>
        <w:t>正</w:t>
      </w:r>
      <w:r>
        <w:rPr/>
        <w:t>不正</w:t>
      </w:r>
      <w:r>
        <w:rPr>
          <w:spacing w:val="-3"/>
        </w:rPr>
        <w:t>确</w:t>
      </w:r>
      <w:r>
        <w:rPr/>
        <w:t>的信息以</w:t>
      </w:r>
      <w:r>
        <w:rPr/>
        <w:t> 及信息</w:t>
      </w:r>
      <w:r>
        <w:rPr>
          <w:spacing w:val="-3"/>
        </w:rPr>
        <w:t>如</w:t>
      </w:r>
      <w:r>
        <w:rPr/>
        <w:t>何结</w:t>
      </w:r>
      <w:r>
        <w:rPr>
          <w:spacing w:val="-3"/>
        </w:rPr>
        <w:t>转至</w:t>
      </w:r>
      <w:r>
        <w:rPr/>
        <w:t>总账</w:t>
      </w:r>
      <w:r>
        <w:rPr>
          <w:spacing w:val="-48"/>
        </w:rPr>
        <w:t>）</w:t>
      </w:r>
      <w:r>
        <w:rPr/>
        <w:t>交</w:t>
      </w:r>
      <w:r>
        <w:rPr>
          <w:spacing w:val="-3"/>
        </w:rPr>
        <w:t>易</w:t>
      </w:r>
      <w:r>
        <w:rPr/>
        <w:t>的会</w:t>
      </w:r>
      <w:r>
        <w:rPr>
          <w:spacing w:val="-3"/>
        </w:rPr>
        <w:t>计</w:t>
      </w:r>
      <w:r>
        <w:rPr/>
        <w:t>记录</w:t>
      </w:r>
      <w:r>
        <w:rPr>
          <w:spacing w:val="-48"/>
        </w:rPr>
        <w:t>、</w:t>
      </w:r>
      <w:r>
        <w:rPr/>
        <w:t>支</w:t>
      </w:r>
      <w:r>
        <w:rPr>
          <w:spacing w:val="-3"/>
        </w:rPr>
        <w:t>持</w:t>
      </w:r>
      <w:r>
        <w:rPr/>
        <w:t>性信</w:t>
      </w:r>
      <w:r>
        <w:rPr>
          <w:spacing w:val="-3"/>
        </w:rPr>
        <w:t>息</w:t>
      </w:r>
      <w:r>
        <w:rPr/>
        <w:t>和财务</w:t>
      </w:r>
      <w:r>
        <w:rPr>
          <w:spacing w:val="-3"/>
        </w:rPr>
        <w:t>报</w:t>
      </w:r>
      <w:r>
        <w:rPr/>
        <w:t>表中</w:t>
      </w:r>
      <w:r>
        <w:rPr/>
        <w:t> </w:t>
      </w:r>
      <w:r>
        <w:rPr>
          <w:spacing w:val="-1"/>
        </w:rPr>
        <w:t>的特定账户；</w:t>
      </w:r>
    </w:p>
    <w:p>
      <w:pPr>
        <w:pStyle w:val="BodyText"/>
        <w:spacing w:line="366" w:lineRule="auto" w:before="47"/>
        <w:ind w:right="258"/>
        <w:jc w:val="both"/>
      </w:pPr>
      <w:r>
        <w:rPr/>
        <w:t>（四</w:t>
      </w:r>
      <w:r>
        <w:rPr>
          <w:spacing w:val="-94"/>
        </w:rPr>
        <w:t>）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</w:t>
      </w:r>
      <w:r>
        <w:rPr>
          <w:spacing w:val="-3"/>
        </w:rPr>
        <w:t>的</w:t>
      </w:r>
      <w:r>
        <w:rPr/>
        <w:t>信息系</w:t>
      </w:r>
      <w:r>
        <w:rPr>
          <w:spacing w:val="-3"/>
        </w:rPr>
        <w:t>统</w:t>
      </w:r>
      <w:r>
        <w:rPr/>
        <w:t>如何</w:t>
      </w:r>
      <w:r>
        <w:rPr>
          <w:spacing w:val="-3"/>
        </w:rPr>
        <w:t>获取</w:t>
      </w:r>
      <w:r>
        <w:rPr/>
        <w:t>除交易</w:t>
      </w:r>
      <w:r>
        <w:rPr>
          <w:spacing w:val="-3"/>
        </w:rPr>
        <w:t>以</w:t>
      </w:r>
      <w:r>
        <w:rPr/>
        <w:t>外的</w:t>
      </w:r>
      <w:r>
        <w:rPr>
          <w:spacing w:val="-3"/>
        </w:rPr>
        <w:t>对财</w:t>
      </w:r>
      <w:r>
        <w:rPr/>
        <w:t>务报表</w:t>
      </w:r>
      <w:r>
        <w:rPr/>
        <w:t> </w:t>
      </w:r>
      <w:r>
        <w:rPr>
          <w:spacing w:val="-1"/>
        </w:rPr>
        <w:t>重大的事项和情况；</w:t>
      </w:r>
    </w:p>
    <w:p>
      <w:pPr>
        <w:pStyle w:val="BodyText"/>
        <w:spacing w:line="367" w:lineRule="auto" w:before="45"/>
        <w:ind w:right="255"/>
        <w:jc w:val="both"/>
      </w:pPr>
      <w:r>
        <w:rPr/>
        <w:t>（五</w:t>
      </w:r>
      <w:r>
        <w:rPr>
          <w:spacing w:val="-48"/>
        </w:rPr>
        <w:t>）</w:t>
      </w:r>
      <w:r>
        <w:rPr/>
        <w:t>用</w:t>
      </w:r>
      <w:r>
        <w:rPr>
          <w:spacing w:val="-3"/>
        </w:rPr>
        <w:t>于</w:t>
      </w:r>
      <w:r>
        <w:rPr/>
        <w:t>编制</w:t>
      </w:r>
      <w:r>
        <w:rPr>
          <w:spacing w:val="-3"/>
        </w:rPr>
        <w:t>被</w:t>
      </w:r>
      <w:r>
        <w:rPr/>
        <w:t>审计单</w:t>
      </w:r>
      <w:r>
        <w:rPr>
          <w:spacing w:val="-3"/>
        </w:rPr>
        <w:t>位</w:t>
      </w:r>
      <w:r>
        <w:rPr/>
        <w:t>财务</w:t>
      </w:r>
      <w:r>
        <w:rPr>
          <w:spacing w:val="-3"/>
        </w:rPr>
        <w:t>报</w:t>
      </w:r>
      <w:r>
        <w:rPr>
          <w:spacing w:val="-51"/>
        </w:rPr>
        <w:t>表</w:t>
      </w:r>
      <w:r>
        <w:rPr/>
        <w:t>（包括作</w:t>
      </w:r>
      <w:r>
        <w:rPr>
          <w:spacing w:val="-3"/>
        </w:rPr>
        <w:t>出</w:t>
      </w:r>
      <w:r>
        <w:rPr/>
        <w:t>的重</w:t>
      </w:r>
      <w:r>
        <w:rPr>
          <w:spacing w:val="-3"/>
        </w:rPr>
        <w:t>大</w:t>
      </w:r>
      <w:r>
        <w:rPr/>
        <w:t>会计估计</w:t>
      </w:r>
      <w:r>
        <w:rPr/>
        <w:t> </w:t>
      </w:r>
      <w:r>
        <w:rPr>
          <w:spacing w:val="-1"/>
        </w:rPr>
        <w:t>和披露）的财务报告过程；</w:t>
      </w:r>
    </w:p>
    <w:p>
      <w:pPr>
        <w:pStyle w:val="BodyText"/>
        <w:spacing w:line="366" w:lineRule="auto" w:before="44"/>
        <w:ind w:right="256"/>
        <w:jc w:val="both"/>
      </w:pPr>
      <w:r>
        <w:rPr/>
        <w:t>（六</w:t>
      </w:r>
      <w:r>
        <w:rPr>
          <w:spacing w:val="-48"/>
        </w:rPr>
        <w:t>）</w:t>
      </w:r>
      <w:r>
        <w:rPr/>
        <w:t>与</w:t>
      </w:r>
      <w:r>
        <w:rPr>
          <w:spacing w:val="-3"/>
        </w:rPr>
        <w:t>会</w:t>
      </w:r>
      <w:r>
        <w:rPr/>
        <w:t>计分</w:t>
      </w:r>
      <w:r>
        <w:rPr>
          <w:spacing w:val="-3"/>
        </w:rPr>
        <w:t>录</w:t>
      </w:r>
      <w:r>
        <w:rPr/>
        <w:t>相关的</w:t>
      </w:r>
      <w:r>
        <w:rPr>
          <w:spacing w:val="-3"/>
        </w:rPr>
        <w:t>控</w:t>
      </w:r>
      <w:r>
        <w:rPr/>
        <w:t>制</w:t>
      </w:r>
      <w:r>
        <w:rPr>
          <w:spacing w:val="-48"/>
        </w:rPr>
        <w:t>，</w:t>
      </w:r>
      <w:r>
        <w:rPr/>
        <w:t>这</w:t>
      </w:r>
      <w:r>
        <w:rPr>
          <w:spacing w:val="-3"/>
        </w:rPr>
        <w:t>些</w:t>
      </w:r>
      <w:r>
        <w:rPr/>
        <w:t>分录包</w:t>
      </w:r>
      <w:r>
        <w:rPr>
          <w:spacing w:val="-3"/>
        </w:rPr>
        <w:t>括</w:t>
      </w:r>
      <w:r>
        <w:rPr/>
        <w:t>用以</w:t>
      </w:r>
      <w:r>
        <w:rPr>
          <w:spacing w:val="-3"/>
        </w:rPr>
        <w:t>记录</w:t>
      </w:r>
      <w:r>
        <w:rPr/>
        <w:t>非经常性</w:t>
      </w:r>
      <w:r>
        <w:rPr/>
        <w:t> </w:t>
      </w:r>
      <w:r>
        <w:rPr>
          <w:spacing w:val="-1"/>
        </w:rPr>
        <w:t>的、异常的交易或调整的非标准会计分录。</w:t>
      </w:r>
    </w:p>
    <w:p>
      <w:pPr>
        <w:pStyle w:val="BodyText"/>
        <w:spacing w:line="366" w:lineRule="auto" w:before="48"/>
        <w:ind w:right="254"/>
        <w:jc w:val="both"/>
      </w:pPr>
      <w:r>
        <w:rPr>
          <w:spacing w:val="5"/>
        </w:rPr>
        <w:t>了解与财务报告相关的信息系统应当包括了解信息系统中与财</w:t>
      </w:r>
      <w:r>
        <w:rPr>
          <w:spacing w:val="40"/>
        </w:rPr>
        <w:t> </w:t>
      </w:r>
      <w:r>
        <w:rPr>
          <w:spacing w:val="5"/>
        </w:rPr>
        <w:t>务报表所披露信息相关的方面，无论该信息是从总账和明细账中获</w:t>
      </w:r>
      <w:r>
        <w:rPr>
          <w:spacing w:val="28"/>
        </w:rPr>
        <w:t> </w:t>
      </w:r>
      <w:r>
        <w:rPr>
          <w:spacing w:val="-1"/>
        </w:rPr>
        <w:t>取，还是从总账和明细账之外的其他途径获取。</w:t>
      </w:r>
    </w:p>
    <w:p>
      <w:pPr>
        <w:pStyle w:val="BodyText"/>
        <w:spacing w:line="366" w:lineRule="auto" w:before="48"/>
        <w:ind w:right="248"/>
        <w:jc w:val="both"/>
      </w:pPr>
      <w:r>
        <w:rPr>
          <w:rFonts w:ascii="黑体" w:hAnsi="黑体" w:cs="黑体" w:eastAsia="黑体"/>
          <w:spacing w:val="5"/>
        </w:rPr>
        <w:t>第二十二条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注册会计师应当了解被审计单位如何沟通与财务</w:t>
      </w:r>
      <w:r>
        <w:rPr>
          <w:spacing w:val="47"/>
        </w:rPr>
        <w:t> </w:t>
      </w:r>
      <w:r>
        <w:rPr/>
        <w:t>报</w:t>
      </w:r>
      <w:r>
        <w:rPr>
          <w:spacing w:val="-1"/>
        </w:rPr>
        <w:t>告</w:t>
      </w:r>
      <w:r>
        <w:rPr/>
        <w:t>相</w:t>
      </w:r>
      <w:r>
        <w:rPr>
          <w:spacing w:val="-3"/>
        </w:rPr>
        <w:t>关</w:t>
      </w:r>
      <w:r>
        <w:rPr/>
        <w:t>的人</w:t>
      </w:r>
      <w:r>
        <w:rPr>
          <w:spacing w:val="-3"/>
        </w:rPr>
        <w:t>员</w:t>
      </w:r>
      <w:r>
        <w:rPr>
          <w:spacing w:val="-2"/>
        </w:rPr>
        <w:t>的</w:t>
      </w:r>
      <w:r>
        <w:rPr/>
        <w:t>角色和</w:t>
      </w:r>
      <w:r>
        <w:rPr>
          <w:spacing w:val="-3"/>
        </w:rPr>
        <w:t>职</w:t>
      </w:r>
      <w:r>
        <w:rPr/>
        <w:t>责以</w:t>
      </w:r>
      <w:r>
        <w:rPr>
          <w:spacing w:val="-3"/>
        </w:rPr>
        <w:t>及与</w:t>
      </w:r>
      <w:r>
        <w:rPr/>
        <w:t>财务报</w:t>
      </w:r>
      <w:r>
        <w:rPr>
          <w:spacing w:val="-2"/>
        </w:rPr>
        <w:t>告</w:t>
      </w:r>
      <w:r>
        <w:rPr/>
        <w:t>相关</w:t>
      </w:r>
      <w:r>
        <w:rPr>
          <w:spacing w:val="-3"/>
        </w:rPr>
        <w:t>的重</w:t>
      </w:r>
      <w:r>
        <w:rPr/>
        <w:t>大事项</w:t>
      </w:r>
      <w:r>
        <w:rPr>
          <w:spacing w:val="-97"/>
        </w:rPr>
        <w:t>。</w:t>
      </w:r>
      <w:r>
        <w:rPr/>
        <w:t>这种</w:t>
      </w:r>
      <w:r>
        <w:rPr/>
        <w:t> </w:t>
      </w:r>
      <w:r>
        <w:rPr>
          <w:spacing w:val="-1"/>
        </w:rPr>
        <w:t>沟通包括：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（一）管理层与治理层之间的沟通；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（二）外部沟通，如与监管机构的沟通。</w:t>
      </w:r>
    </w:p>
    <w:p>
      <w:pPr>
        <w:pStyle w:val="BodyText"/>
        <w:spacing w:line="368" w:lineRule="auto"/>
        <w:ind w:right="25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三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当了</w:t>
      </w:r>
      <w:r>
        <w:rPr>
          <w:spacing w:val="-3"/>
        </w:rPr>
        <w:t>解与</w:t>
      </w:r>
      <w:r>
        <w:rPr/>
        <w:t>审计相</w:t>
      </w:r>
      <w:r>
        <w:rPr>
          <w:spacing w:val="-3"/>
        </w:rPr>
        <w:t>关</w:t>
      </w:r>
      <w:r>
        <w:rPr/>
        <w:t>的控</w:t>
      </w:r>
      <w:r>
        <w:rPr>
          <w:spacing w:val="-3"/>
        </w:rPr>
        <w:t>制活</w:t>
      </w:r>
      <w:r>
        <w:rPr/>
        <w:t>动</w:t>
      </w:r>
      <w:r>
        <w:rPr>
          <w:spacing w:val="-94"/>
        </w:rPr>
        <w:t>。</w:t>
      </w:r>
      <w:r>
        <w:rPr/>
        <w:t>与审</w:t>
      </w:r>
      <w:r>
        <w:rPr/>
        <w:t> 计相关</w:t>
      </w:r>
      <w:r>
        <w:rPr>
          <w:spacing w:val="-3"/>
        </w:rPr>
        <w:t>的</w:t>
      </w:r>
      <w:r>
        <w:rPr/>
        <w:t>控制</w:t>
      </w:r>
      <w:r>
        <w:rPr>
          <w:spacing w:val="-3"/>
        </w:rPr>
        <w:t>活</w:t>
      </w:r>
      <w:r>
        <w:rPr/>
        <w:t>动</w:t>
      </w:r>
      <w:r>
        <w:rPr>
          <w:spacing w:val="-97"/>
        </w:rPr>
        <w:t>，</w:t>
      </w:r>
      <w:r>
        <w:rPr/>
        <w:t>是注册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为评</w:t>
      </w:r>
      <w:r>
        <w:rPr/>
        <w:t>估认定</w:t>
      </w:r>
      <w:r>
        <w:rPr>
          <w:spacing w:val="-3"/>
        </w:rPr>
        <w:t>层</w:t>
      </w:r>
      <w:r>
        <w:rPr/>
        <w:t>次重</w:t>
      </w:r>
      <w:r>
        <w:rPr>
          <w:spacing w:val="-3"/>
        </w:rPr>
        <w:t>大错</w:t>
      </w:r>
      <w:r>
        <w:rPr/>
        <w:t>报风险</w:t>
      </w:r>
      <w:r>
        <w:rPr>
          <w:spacing w:val="-3"/>
        </w:rPr>
        <w:t>并</w:t>
      </w:r>
      <w:r>
        <w:rPr/>
        <w:t>设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16" w:firstLine="0"/>
        <w:jc w:val="both"/>
      </w:pPr>
      <w:r>
        <w:rPr/>
        <w:t>计进一</w:t>
      </w:r>
      <w:r>
        <w:rPr>
          <w:spacing w:val="-3"/>
        </w:rPr>
        <w:t>步</w:t>
      </w:r>
      <w:r>
        <w:rPr/>
        <w:t>审计</w:t>
      </w:r>
      <w:r>
        <w:rPr>
          <w:spacing w:val="-3"/>
        </w:rPr>
        <w:t>程序</w:t>
      </w:r>
      <w:r>
        <w:rPr/>
        <w:t>应对评</w:t>
      </w:r>
      <w:r>
        <w:rPr>
          <w:spacing w:val="-3"/>
        </w:rPr>
        <w:t>估</w:t>
      </w:r>
      <w:r>
        <w:rPr/>
        <w:t>的风</w:t>
      </w:r>
      <w:r>
        <w:rPr>
          <w:spacing w:val="-3"/>
        </w:rPr>
        <w:t>险而</w:t>
      </w:r>
      <w:r>
        <w:rPr/>
        <w:t>认为有</w:t>
      </w:r>
      <w:r>
        <w:rPr>
          <w:spacing w:val="-3"/>
        </w:rPr>
        <w:t>必</w:t>
      </w:r>
      <w:r>
        <w:rPr/>
        <w:t>要了</w:t>
      </w:r>
      <w:r>
        <w:rPr>
          <w:spacing w:val="-3"/>
        </w:rPr>
        <w:t>解的</w:t>
      </w:r>
      <w:r>
        <w:rPr/>
        <w:t>控制活</w:t>
      </w:r>
      <w:r>
        <w:rPr>
          <w:spacing w:val="-3"/>
        </w:rPr>
        <w:t>动</w:t>
      </w:r>
      <w:r>
        <w:rPr>
          <w:spacing w:val="-91"/>
        </w:rPr>
        <w:t>。</w:t>
      </w:r>
      <w:r>
        <w:rPr/>
        <w:t>审</w:t>
      </w:r>
      <w:r>
        <w:rPr/>
        <w:t> 计并不</w:t>
      </w:r>
      <w:r>
        <w:rPr>
          <w:spacing w:val="-3"/>
        </w:rPr>
        <w:t>要</w:t>
      </w:r>
      <w:r>
        <w:rPr/>
        <w:t>求了</w:t>
      </w:r>
      <w:r>
        <w:rPr>
          <w:spacing w:val="-3"/>
        </w:rPr>
        <w:t>解与</w:t>
      </w:r>
      <w:r>
        <w:rPr/>
        <w:t>财务报</w:t>
      </w:r>
      <w:r>
        <w:rPr>
          <w:spacing w:val="-3"/>
        </w:rPr>
        <w:t>表</w:t>
      </w:r>
      <w:r>
        <w:rPr/>
        <w:t>中每</w:t>
      </w:r>
      <w:r>
        <w:rPr>
          <w:spacing w:val="-3"/>
        </w:rPr>
        <w:t>类重</w:t>
      </w:r>
      <w:r>
        <w:rPr/>
        <w:t>大交易</w:t>
      </w:r>
      <w:r>
        <w:rPr>
          <w:spacing w:val="-97"/>
        </w:rPr>
        <w:t>、</w:t>
      </w:r>
      <w:r>
        <w:rPr/>
        <w:t>账户</w:t>
      </w:r>
      <w:r>
        <w:rPr>
          <w:spacing w:val="-3"/>
        </w:rPr>
        <w:t>余</w:t>
      </w:r>
      <w:r>
        <w:rPr/>
        <w:t>额</w:t>
      </w:r>
      <w:r>
        <w:rPr>
          <w:spacing w:val="-3"/>
        </w:rPr>
        <w:t>和</w:t>
      </w:r>
      <w:r>
        <w:rPr/>
        <w:t>披露</w:t>
      </w:r>
      <w:r>
        <w:rPr>
          <w:spacing w:val="2"/>
        </w:rPr>
        <w:t>或</w:t>
      </w:r>
      <w:r>
        <w:rPr>
          <w:spacing w:val="-3"/>
        </w:rPr>
        <w:t>与</w:t>
      </w:r>
      <w:r>
        <w:rPr/>
        <w:t>其</w:t>
      </w:r>
      <w:r>
        <w:rPr/>
        <w:t> </w:t>
      </w:r>
      <w:r>
        <w:rPr>
          <w:spacing w:val="-1"/>
        </w:rPr>
        <w:t>每项认定相关的所有控制活动。</w:t>
      </w:r>
    </w:p>
    <w:p>
      <w:pPr>
        <w:pStyle w:val="BodyText"/>
        <w:spacing w:line="366" w:lineRule="auto" w:before="44"/>
        <w:ind w:right="11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四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了</w:t>
      </w:r>
      <w:r>
        <w:rPr/>
        <w:t>解被审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控制</w:t>
      </w:r>
      <w:r>
        <w:rPr/>
        <w:t>活动时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应当了</w:t>
      </w:r>
      <w:r>
        <w:rPr/>
        <w:t> </w:t>
      </w:r>
      <w:r>
        <w:rPr>
          <w:spacing w:val="-1"/>
        </w:rPr>
        <w:t>解被审计单位如何应对信息技术导致的风险。</w:t>
      </w:r>
    </w:p>
    <w:p>
      <w:pPr>
        <w:pStyle w:val="BodyText"/>
        <w:spacing w:line="366" w:lineRule="auto" w:before="48"/>
        <w:ind w:right="117"/>
        <w:jc w:val="both"/>
      </w:pPr>
      <w:r>
        <w:rPr>
          <w:rFonts w:ascii="黑体" w:hAnsi="黑体" w:cs="黑体" w:eastAsia="黑体"/>
          <w:spacing w:val="5"/>
        </w:rPr>
        <w:t>第二十五条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注册会计师应当了解被审计单位用于监督与财务</w:t>
      </w:r>
      <w:r>
        <w:rPr>
          <w:spacing w:val="28"/>
        </w:rPr>
        <w:t> </w:t>
      </w:r>
      <w:r>
        <w:rPr/>
        <w:t>报告相</w:t>
      </w:r>
      <w:r>
        <w:rPr>
          <w:spacing w:val="-3"/>
        </w:rPr>
        <w:t>关</w:t>
      </w:r>
      <w:r>
        <w:rPr/>
        <w:t>的内</w:t>
      </w:r>
      <w:r>
        <w:rPr>
          <w:spacing w:val="-3"/>
        </w:rPr>
        <w:t>部控</w:t>
      </w:r>
      <w:r>
        <w:rPr/>
        <w:t>制的主</w:t>
      </w:r>
      <w:r>
        <w:rPr>
          <w:spacing w:val="-3"/>
        </w:rPr>
        <w:t>要</w:t>
      </w:r>
      <w:r>
        <w:rPr/>
        <w:t>活动</w:t>
      </w:r>
      <w:r>
        <w:rPr>
          <w:spacing w:val="-97"/>
        </w:rPr>
        <w:t>，</w:t>
      </w:r>
      <w:r>
        <w:rPr/>
        <w:t>包</w:t>
      </w:r>
      <w:r>
        <w:rPr>
          <w:spacing w:val="-1"/>
        </w:rPr>
        <w:t>括</w:t>
      </w:r>
      <w:r>
        <w:rPr/>
        <w:t>了解针</w:t>
      </w:r>
      <w:r>
        <w:rPr>
          <w:spacing w:val="-3"/>
        </w:rPr>
        <w:t>对</w:t>
      </w:r>
      <w:r>
        <w:rPr/>
        <w:t>与审</w:t>
      </w:r>
      <w:r>
        <w:rPr>
          <w:spacing w:val="-3"/>
        </w:rPr>
        <w:t>计相</w:t>
      </w:r>
      <w:r>
        <w:rPr/>
        <w:t>关的控</w:t>
      </w:r>
      <w:r>
        <w:rPr>
          <w:spacing w:val="-3"/>
        </w:rPr>
        <w:t>制</w:t>
      </w:r>
      <w:r>
        <w:rPr/>
        <w:t>活</w:t>
      </w:r>
      <w:r>
        <w:rPr/>
        <w:t> </w:t>
      </w:r>
      <w:r>
        <w:rPr>
          <w:spacing w:val="-2"/>
        </w:rPr>
        <w:t>动的监督，以及被审计单位如何对控制缺陷采取补救措施。</w:t>
      </w:r>
    </w:p>
    <w:p>
      <w:pPr>
        <w:pStyle w:val="BodyText"/>
        <w:spacing w:line="366" w:lineRule="auto" w:before="47"/>
        <w:ind w:right="116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六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被审计</w:t>
      </w:r>
      <w:r>
        <w:rPr>
          <w:spacing w:val="-3"/>
        </w:rPr>
        <w:t>单</w:t>
      </w:r>
      <w:r>
        <w:rPr/>
        <w:t>位设</w:t>
      </w:r>
      <w:r>
        <w:rPr>
          <w:spacing w:val="-3"/>
        </w:rPr>
        <w:t>有内</w:t>
      </w:r>
      <w:r>
        <w:rPr/>
        <w:t>部审计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应当了</w:t>
      </w:r>
      <w:r>
        <w:rPr/>
        <w:t> </w:t>
      </w:r>
      <w:r>
        <w:rPr>
          <w:spacing w:val="-1"/>
        </w:rPr>
        <w:t>解下列事项，以确定是否能够利用内部审计的工作：</w:t>
      </w:r>
    </w:p>
    <w:p>
      <w:pPr>
        <w:pStyle w:val="BodyText"/>
        <w:spacing w:line="367" w:lineRule="auto" w:before="45"/>
        <w:ind w:right="108"/>
        <w:jc w:val="both"/>
      </w:pPr>
      <w:r>
        <w:rPr>
          <w:spacing w:val="6"/>
        </w:rPr>
        <w:t>（一）内部审计的职能范围以及内部审计在被审计单位中的地</w:t>
      </w:r>
      <w:r>
        <w:rPr>
          <w:spacing w:val="33"/>
        </w:rPr>
        <w:t> </w:t>
      </w:r>
      <w:r>
        <w:rPr>
          <w:spacing w:val="-1"/>
        </w:rPr>
        <w:t>位；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（二）内部审计已实施或拟实施的活动。</w:t>
      </w:r>
    </w:p>
    <w:p>
      <w:pPr>
        <w:pStyle w:val="BodyText"/>
        <w:spacing w:line="367" w:lineRule="auto"/>
        <w:ind w:right="116"/>
        <w:jc w:val="both"/>
      </w:pPr>
      <w:r>
        <w:rPr>
          <w:rFonts w:ascii="黑体" w:hAnsi="黑体" w:cs="黑体" w:eastAsia="黑体"/>
          <w:spacing w:val="5"/>
        </w:rPr>
        <w:t>第二十七条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注册会计师应当了解被审计单位监督活动所使用</w:t>
      </w:r>
      <w:r>
        <w:rPr>
          <w:spacing w:val="26"/>
        </w:rPr>
        <w:t> </w:t>
      </w:r>
      <w:r>
        <w:rPr>
          <w:spacing w:val="-2"/>
        </w:rPr>
        <w:t>信息的来源，以及管理层认为信息对于实现目的足够可靠的依据。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tabs>
          <w:tab w:pos="3149" w:val="left" w:leader="none"/>
        </w:tabs>
        <w:spacing w:line="240" w:lineRule="auto" w:before="189"/>
        <w:ind w:right="0"/>
        <w:jc w:val="left"/>
        <w:rPr>
          <w:b w:val="0"/>
          <w:bCs w:val="0"/>
        </w:rPr>
      </w:pPr>
      <w:r>
        <w:rPr>
          <w:w w:val="95"/>
        </w:rPr>
        <w:t>第四节</w:t>
        <w:tab/>
      </w:r>
      <w:r>
        <w:rPr>
          <w:spacing w:val="1"/>
        </w:rPr>
        <w:t>识别和评估重大错报风险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18"/>
        <w:jc w:val="both"/>
      </w:pPr>
      <w:r>
        <w:rPr>
          <w:rFonts w:ascii="黑体" w:hAnsi="黑体" w:cs="黑体" w:eastAsia="黑体"/>
          <w:spacing w:val="5"/>
        </w:rPr>
        <w:t>第二十八条</w:t>
      </w:r>
      <w:r>
        <w:rPr>
          <w:rFonts w:ascii="黑体" w:hAnsi="黑体" w:cs="黑体" w:eastAsia="黑体"/>
          <w:spacing w:val="19"/>
        </w:rPr>
        <w:t> </w:t>
      </w:r>
      <w:r>
        <w:rPr>
          <w:spacing w:val="5"/>
        </w:rPr>
        <w:t>注册会计师应当在下列两个层次识别和评估重大</w:t>
      </w:r>
      <w:r>
        <w:rPr>
          <w:spacing w:val="30"/>
        </w:rPr>
        <w:t> </w:t>
      </w:r>
      <w:r>
        <w:rPr>
          <w:spacing w:val="-1"/>
        </w:rPr>
        <w:t>错报风险，为设计和实施进一步审计程序提供基础：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（一）财务报表层次；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（二）各类交易、账户余额和披露的认定层次。</w:t>
      </w:r>
    </w:p>
    <w:p>
      <w:pPr>
        <w:pStyle w:val="BodyText"/>
        <w:spacing w:line="368" w:lineRule="auto"/>
        <w:ind w:right="117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九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识</w:t>
      </w:r>
      <w:r>
        <w:rPr/>
        <w:t>别和评</w:t>
      </w:r>
      <w:r>
        <w:rPr>
          <w:spacing w:val="-3"/>
        </w:rPr>
        <w:t>估</w:t>
      </w:r>
      <w:r>
        <w:rPr/>
        <w:t>重大</w:t>
      </w:r>
      <w:r>
        <w:rPr>
          <w:spacing w:val="-3"/>
        </w:rPr>
        <w:t>错报</w:t>
      </w:r>
      <w:r>
        <w:rPr/>
        <w:t>风险时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应当实</w:t>
      </w:r>
      <w:r>
        <w:rPr/>
        <w:t> </w:t>
      </w:r>
      <w:r>
        <w:rPr>
          <w:spacing w:val="-1"/>
        </w:rPr>
        <w:t>施下列审计程序：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6"/>
        <w:jc w:val="both"/>
      </w:pPr>
      <w:r>
        <w:rPr/>
        <w:t>（一</w:t>
      </w:r>
      <w:r>
        <w:rPr>
          <w:spacing w:val="-32"/>
        </w:rPr>
        <w:t>）</w:t>
      </w:r>
      <w:r>
        <w:rPr>
          <w:spacing w:val="-3"/>
        </w:rPr>
        <w:t>在</w:t>
      </w:r>
      <w:r>
        <w:rPr/>
        <w:t>了解</w:t>
      </w:r>
      <w:r>
        <w:rPr>
          <w:spacing w:val="-3"/>
        </w:rPr>
        <w:t>被审</w:t>
      </w:r>
      <w:r>
        <w:rPr/>
        <w:t>计单位</w:t>
      </w:r>
      <w:r>
        <w:rPr>
          <w:spacing w:val="-3"/>
        </w:rPr>
        <w:t>及</w:t>
      </w:r>
      <w:r>
        <w:rPr/>
        <w:t>其环</w:t>
      </w:r>
      <w:r>
        <w:rPr>
          <w:spacing w:val="-34"/>
        </w:rPr>
        <w:t>境</w:t>
      </w:r>
      <w:r>
        <w:rPr>
          <w:spacing w:val="-3"/>
        </w:rPr>
        <w:t>（</w:t>
      </w:r>
      <w:r>
        <w:rPr/>
        <w:t>包括与</w:t>
      </w:r>
      <w:r>
        <w:rPr>
          <w:spacing w:val="-3"/>
        </w:rPr>
        <w:t>风</w:t>
      </w:r>
      <w:r>
        <w:rPr/>
        <w:t>险相</w:t>
      </w:r>
      <w:r>
        <w:rPr>
          <w:spacing w:val="-3"/>
        </w:rPr>
        <w:t>关的</w:t>
      </w:r>
      <w:r>
        <w:rPr/>
        <w:t>控制</w:t>
      </w:r>
      <w:r>
        <w:rPr>
          <w:spacing w:val="-32"/>
        </w:rPr>
        <w:t>）</w:t>
      </w:r>
      <w:r>
        <w:rPr/>
        <w:t>的</w:t>
      </w:r>
      <w:r>
        <w:rPr/>
        <w:t> 整个过</w:t>
      </w:r>
      <w:r>
        <w:rPr>
          <w:spacing w:val="-3"/>
        </w:rPr>
        <w:t>程</w:t>
      </w:r>
      <w:r>
        <w:rPr/>
        <w:t>中</w:t>
      </w:r>
      <w:r>
        <w:rPr>
          <w:spacing w:val="-32"/>
        </w:rPr>
        <w:t>，</w:t>
      </w:r>
      <w:r>
        <w:rPr>
          <w:spacing w:val="-3"/>
        </w:rPr>
        <w:t>结合</w:t>
      </w:r>
      <w:r>
        <w:rPr/>
        <w:t>对财务</w:t>
      </w:r>
      <w:r>
        <w:rPr>
          <w:spacing w:val="-3"/>
        </w:rPr>
        <w:t>报</w:t>
      </w:r>
      <w:r>
        <w:rPr/>
        <w:t>表中</w:t>
      </w:r>
      <w:r>
        <w:rPr>
          <w:spacing w:val="-3"/>
        </w:rPr>
        <w:t>各类</w:t>
      </w:r>
      <w:r>
        <w:rPr/>
        <w:t>交易</w:t>
      </w:r>
      <w:r>
        <w:rPr>
          <w:spacing w:val="-32"/>
        </w:rPr>
        <w:t>、</w:t>
      </w:r>
      <w:r>
        <w:rPr>
          <w:spacing w:val="-3"/>
        </w:rPr>
        <w:t>账</w:t>
      </w:r>
      <w:r>
        <w:rPr/>
        <w:t>户余</w:t>
      </w:r>
      <w:r>
        <w:rPr>
          <w:spacing w:val="-3"/>
        </w:rPr>
        <w:t>额和</w:t>
      </w:r>
      <w:r>
        <w:rPr/>
        <w:t>披</w:t>
      </w:r>
      <w:r>
        <w:rPr>
          <w:spacing w:val="-29"/>
        </w:rPr>
        <w:t>露</w:t>
      </w:r>
      <w:r>
        <w:rPr/>
        <w:t>（</w:t>
      </w:r>
      <w:r>
        <w:rPr>
          <w:spacing w:val="-3"/>
        </w:rPr>
        <w:t>包</w:t>
      </w:r>
      <w:r>
        <w:rPr/>
        <w:t>括定</w:t>
      </w:r>
      <w:r>
        <w:rPr/>
        <w:t> </w:t>
      </w:r>
      <w:r>
        <w:rPr>
          <w:spacing w:val="-1"/>
        </w:rPr>
        <w:t>量披露和定性披露）的考虑，识别风险；</w:t>
      </w:r>
    </w:p>
    <w:p>
      <w:pPr>
        <w:pStyle w:val="BodyText"/>
        <w:spacing w:line="366" w:lineRule="auto" w:before="44"/>
        <w:ind w:right="115"/>
        <w:jc w:val="both"/>
      </w:pPr>
      <w:r>
        <w:rPr/>
        <w:t>（二</w:t>
      </w:r>
      <w:r>
        <w:rPr>
          <w:spacing w:val="-48"/>
        </w:rPr>
        <w:t>）</w:t>
      </w:r>
      <w:r>
        <w:rPr/>
        <w:t>评</w:t>
      </w:r>
      <w:r>
        <w:rPr>
          <w:spacing w:val="-3"/>
        </w:rPr>
        <w:t>估</w:t>
      </w:r>
      <w:r>
        <w:rPr/>
        <w:t>识别</w:t>
      </w:r>
      <w:r>
        <w:rPr>
          <w:spacing w:val="-3"/>
        </w:rPr>
        <w:t>出</w:t>
      </w:r>
      <w:r>
        <w:rPr/>
        <w:t>的风险</w:t>
      </w:r>
      <w:r>
        <w:rPr>
          <w:spacing w:val="-48"/>
        </w:rPr>
        <w:t>，</w:t>
      </w:r>
      <w:r>
        <w:rPr>
          <w:spacing w:val="-3"/>
        </w:rPr>
        <w:t>并</w:t>
      </w:r>
      <w:r>
        <w:rPr/>
        <w:t>评价</w:t>
      </w:r>
      <w:r>
        <w:rPr>
          <w:spacing w:val="-3"/>
        </w:rPr>
        <w:t>其</w:t>
      </w:r>
      <w:r>
        <w:rPr/>
        <w:t>是否更</w:t>
      </w:r>
      <w:r>
        <w:rPr>
          <w:spacing w:val="-3"/>
        </w:rPr>
        <w:t>广</w:t>
      </w:r>
      <w:r>
        <w:rPr/>
        <w:t>泛地</w:t>
      </w:r>
      <w:r>
        <w:rPr>
          <w:spacing w:val="-3"/>
        </w:rPr>
        <w:t>与财</w:t>
      </w:r>
      <w:r>
        <w:rPr/>
        <w:t>务报表整</w:t>
      </w:r>
      <w:r>
        <w:rPr/>
        <w:t> </w:t>
      </w:r>
      <w:r>
        <w:rPr>
          <w:spacing w:val="-1"/>
        </w:rPr>
        <w:t>体相关，进而潜在地影响多项认定；</w:t>
      </w:r>
    </w:p>
    <w:p>
      <w:pPr>
        <w:pStyle w:val="BodyText"/>
        <w:spacing w:line="366" w:lineRule="auto" w:before="48"/>
        <w:ind w:right="114"/>
        <w:jc w:val="both"/>
      </w:pPr>
      <w:r>
        <w:rPr/>
        <w:t>（三</w:t>
      </w:r>
      <w:r>
        <w:rPr>
          <w:spacing w:val="-48"/>
        </w:rPr>
        <w:t>）</w:t>
      </w:r>
      <w:r>
        <w:rPr/>
        <w:t>结</w:t>
      </w:r>
      <w:r>
        <w:rPr>
          <w:spacing w:val="-3"/>
        </w:rPr>
        <w:t>合</w:t>
      </w:r>
      <w:r>
        <w:rPr/>
        <w:t>对拟</w:t>
      </w:r>
      <w:r>
        <w:rPr>
          <w:spacing w:val="-3"/>
        </w:rPr>
        <w:t>测</w:t>
      </w:r>
      <w:r>
        <w:rPr/>
        <w:t>试的相</w:t>
      </w:r>
      <w:r>
        <w:rPr>
          <w:spacing w:val="-3"/>
        </w:rPr>
        <w:t>关</w:t>
      </w:r>
      <w:r>
        <w:rPr/>
        <w:t>控制</w:t>
      </w:r>
      <w:r>
        <w:rPr>
          <w:spacing w:val="-3"/>
        </w:rPr>
        <w:t>的考</w:t>
      </w:r>
      <w:r>
        <w:rPr/>
        <w:t>虑</w:t>
      </w:r>
      <w:r>
        <w:rPr>
          <w:spacing w:val="-48"/>
        </w:rPr>
        <w:t>，</w:t>
      </w:r>
      <w:r>
        <w:rPr/>
        <w:t>将识</w:t>
      </w:r>
      <w:r>
        <w:rPr>
          <w:spacing w:val="-3"/>
        </w:rPr>
        <w:t>别</w:t>
      </w:r>
      <w:r>
        <w:rPr/>
        <w:t>出的</w:t>
      </w:r>
      <w:r>
        <w:rPr>
          <w:spacing w:val="-3"/>
        </w:rPr>
        <w:t>风</w:t>
      </w:r>
      <w:r>
        <w:rPr/>
        <w:t>险与认定</w:t>
      </w:r>
      <w:r>
        <w:rPr/>
        <w:t> </w:t>
      </w:r>
      <w:r>
        <w:rPr>
          <w:spacing w:val="-1"/>
        </w:rPr>
        <w:t>层次可能发生错报的领域相联系；</w:t>
      </w:r>
    </w:p>
    <w:p>
      <w:pPr>
        <w:pStyle w:val="BodyText"/>
        <w:spacing w:line="367" w:lineRule="auto" w:before="45"/>
        <w:ind w:right="117"/>
        <w:jc w:val="both"/>
      </w:pPr>
      <w:r>
        <w:rPr>
          <w:spacing w:val="2"/>
        </w:rPr>
        <w:t>（</w:t>
      </w:r>
      <w:r>
        <w:rPr/>
        <w:t>四</w:t>
      </w:r>
      <w:r>
        <w:rPr>
          <w:spacing w:val="2"/>
        </w:rPr>
        <w:t>）</w:t>
      </w:r>
      <w:r>
        <w:rPr/>
        <w:t>考虑</w:t>
      </w:r>
      <w:r>
        <w:rPr>
          <w:spacing w:val="2"/>
        </w:rPr>
        <w:t>发</w:t>
      </w:r>
      <w:r>
        <w:rPr/>
        <w:t>生错</w:t>
      </w:r>
      <w:r>
        <w:rPr>
          <w:spacing w:val="2"/>
        </w:rPr>
        <w:t>报</w:t>
      </w:r>
      <w:r>
        <w:rPr/>
        <w:t>的</w:t>
      </w:r>
      <w:r>
        <w:rPr>
          <w:spacing w:val="2"/>
        </w:rPr>
        <w:t>可</w:t>
      </w:r>
      <w:r>
        <w:rPr/>
        <w:t>能性</w:t>
      </w:r>
      <w:r>
        <w:rPr>
          <w:spacing w:val="2"/>
        </w:rPr>
        <w:t>（</w:t>
      </w:r>
      <w:r>
        <w:rPr/>
        <w:t>包括</w:t>
      </w:r>
      <w:r>
        <w:rPr>
          <w:spacing w:val="2"/>
        </w:rPr>
        <w:t>发</w:t>
      </w:r>
      <w:r>
        <w:rPr/>
        <w:t>生</w:t>
      </w:r>
      <w:r>
        <w:rPr>
          <w:spacing w:val="2"/>
        </w:rPr>
        <w:t>多</w:t>
      </w:r>
      <w:r>
        <w:rPr/>
        <w:t>项错</w:t>
      </w:r>
      <w:r>
        <w:rPr>
          <w:spacing w:val="2"/>
        </w:rPr>
        <w:t>报</w:t>
      </w:r>
      <w:r>
        <w:rPr/>
        <w:t>的可</w:t>
      </w:r>
      <w:r>
        <w:rPr>
          <w:spacing w:val="2"/>
        </w:rPr>
        <w:t>能性</w:t>
      </w:r>
      <w:r>
        <w:rPr>
          <w:spacing w:val="-142"/>
        </w:rPr>
        <w:t>）</w:t>
      </w:r>
      <w:r>
        <w:rPr/>
        <w:t>，</w:t>
      </w:r>
      <w:r>
        <w:rPr/>
        <w:t> </w:t>
      </w:r>
      <w:r>
        <w:rPr>
          <w:spacing w:val="-1"/>
        </w:rPr>
        <w:t>以及潜在错报是否足以导致重大错报。</w:t>
      </w:r>
    </w:p>
    <w:p>
      <w:pPr>
        <w:pStyle w:val="BodyText"/>
        <w:spacing w:line="366" w:lineRule="auto" w:before="43"/>
        <w:ind w:right="117"/>
        <w:jc w:val="both"/>
      </w:pPr>
      <w:r>
        <w:rPr>
          <w:rFonts w:ascii="黑体" w:hAnsi="黑体" w:cs="黑体" w:eastAsia="黑体"/>
        </w:rPr>
        <w:t>第三十条</w:t>
      </w:r>
      <w:r>
        <w:rPr>
          <w:rFonts w:ascii="黑体" w:hAnsi="黑体" w:cs="黑体" w:eastAsia="黑体"/>
          <w:spacing w:val="136"/>
        </w:rPr>
        <w:t> </w:t>
      </w:r>
      <w:r>
        <w:rPr/>
        <w:t>作为</w:t>
      </w:r>
      <w:r>
        <w:rPr>
          <w:spacing w:val="-3"/>
        </w:rPr>
        <w:t>本</w:t>
      </w:r>
      <w:r>
        <w:rPr/>
        <w:t>准则第</w:t>
      </w:r>
      <w:r>
        <w:rPr>
          <w:spacing w:val="-3"/>
        </w:rPr>
        <w:t>二</w:t>
      </w:r>
      <w:r>
        <w:rPr/>
        <w:t>十八</w:t>
      </w:r>
      <w:r>
        <w:rPr>
          <w:spacing w:val="-3"/>
        </w:rPr>
        <w:t>条所</w:t>
      </w:r>
      <w:r>
        <w:rPr/>
        <w:t>述的风</w:t>
      </w:r>
      <w:r>
        <w:rPr>
          <w:spacing w:val="-3"/>
        </w:rPr>
        <w:t>险</w:t>
      </w:r>
      <w:r>
        <w:rPr/>
        <w:t>评估</w:t>
      </w:r>
      <w:r>
        <w:rPr>
          <w:spacing w:val="-3"/>
        </w:rPr>
        <w:t>的一</w:t>
      </w:r>
      <w:r>
        <w:rPr/>
        <w:t>部分</w:t>
      </w:r>
      <w:r>
        <w:rPr>
          <w:spacing w:val="-94"/>
        </w:rPr>
        <w:t>，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根据</w:t>
      </w:r>
      <w:r>
        <w:rPr/>
        <w:t>职业判断</w:t>
      </w:r>
      <w:r>
        <w:rPr>
          <w:spacing w:val="-51"/>
        </w:rPr>
        <w:t>，</w:t>
      </w:r>
      <w:r>
        <w:rPr/>
        <w:t>确定</w:t>
      </w:r>
      <w:r>
        <w:rPr>
          <w:spacing w:val="-3"/>
        </w:rPr>
        <w:t>识</w:t>
      </w:r>
      <w:r>
        <w:rPr/>
        <w:t>别出的</w:t>
      </w:r>
      <w:r>
        <w:rPr>
          <w:spacing w:val="-3"/>
        </w:rPr>
        <w:t>风</w:t>
      </w:r>
      <w:r>
        <w:rPr/>
        <w:t>险是</w:t>
      </w:r>
      <w:r>
        <w:rPr>
          <w:spacing w:val="-3"/>
        </w:rPr>
        <w:t>否为</w:t>
      </w:r>
      <w:r>
        <w:rPr/>
        <w:t>特别风险</w:t>
      </w:r>
      <w:r>
        <w:rPr>
          <w:spacing w:val="-51"/>
        </w:rPr>
        <w:t>。</w:t>
      </w:r>
      <w:r>
        <w:rPr/>
        <w:t>在</w:t>
      </w:r>
      <w:r>
        <w:rPr/>
        <w:t> 进行判</w:t>
      </w:r>
      <w:r>
        <w:rPr>
          <w:spacing w:val="-3"/>
        </w:rPr>
        <w:t>断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计师不</w:t>
      </w:r>
      <w:r>
        <w:rPr>
          <w:spacing w:val="-3"/>
        </w:rPr>
        <w:t>应</w:t>
      </w:r>
      <w:r>
        <w:rPr/>
        <w:t>考虑</w:t>
      </w:r>
      <w:r>
        <w:rPr>
          <w:spacing w:val="-3"/>
        </w:rPr>
        <w:t>识别</w:t>
      </w:r>
      <w:r>
        <w:rPr/>
        <w:t>出的控</w:t>
      </w:r>
      <w:r>
        <w:rPr>
          <w:spacing w:val="-3"/>
        </w:rPr>
        <w:t>制</w:t>
      </w:r>
      <w:r>
        <w:rPr/>
        <w:t>对相</w:t>
      </w:r>
      <w:r>
        <w:rPr>
          <w:spacing w:val="-3"/>
        </w:rPr>
        <w:t>关风</w:t>
      </w:r>
      <w:r>
        <w:rPr/>
        <w:t>险的抵</w:t>
      </w:r>
      <w:r>
        <w:rPr>
          <w:spacing w:val="-3"/>
        </w:rPr>
        <w:t>消</w:t>
      </w:r>
      <w:r>
        <w:rPr/>
        <w:t>效</w:t>
      </w:r>
      <w:r>
        <w:rPr/>
        <w:t> 果。</w:t>
      </w:r>
    </w:p>
    <w:p>
      <w:pPr>
        <w:pStyle w:val="BodyText"/>
        <w:spacing w:line="367" w:lineRule="auto" w:before="44"/>
        <w:ind w:right="117" w:firstLine="537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在</w:t>
      </w:r>
      <w:r>
        <w:rPr>
          <w:spacing w:val="-3"/>
        </w:rPr>
        <w:t>判</w:t>
      </w:r>
      <w:r>
        <w:rPr/>
        <w:t>断哪些</w:t>
      </w:r>
      <w:r>
        <w:rPr>
          <w:spacing w:val="-3"/>
        </w:rPr>
        <w:t>风</w:t>
      </w:r>
      <w:r>
        <w:rPr/>
        <w:t>险是</w:t>
      </w:r>
      <w:r>
        <w:rPr>
          <w:spacing w:val="-3"/>
        </w:rPr>
        <w:t>特别</w:t>
      </w:r>
      <w:r>
        <w:rPr/>
        <w:t>风险时</w:t>
      </w:r>
      <w:r>
        <w:rPr>
          <w:spacing w:val="-72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应当至</w:t>
      </w:r>
      <w:r>
        <w:rPr/>
        <w:t> </w:t>
      </w:r>
      <w:r>
        <w:rPr>
          <w:spacing w:val="-1"/>
        </w:rPr>
        <w:t>少考虑下列方面：</w:t>
      </w:r>
    </w:p>
    <w:p>
      <w:pPr>
        <w:pStyle w:val="BodyText"/>
        <w:spacing w:line="240" w:lineRule="auto" w:before="43"/>
        <w:ind w:left="516" w:right="0" w:firstLine="0"/>
        <w:jc w:val="left"/>
      </w:pPr>
      <w:r>
        <w:rPr>
          <w:spacing w:val="-1"/>
        </w:rPr>
        <w:t>（一）风险是否属于舞弊风险；</w:t>
      </w:r>
    </w:p>
    <w:p>
      <w:pPr>
        <w:pStyle w:val="BodyText"/>
        <w:spacing w:line="368" w:lineRule="auto"/>
        <w:ind w:right="0" w:firstLine="395"/>
        <w:jc w:val="left"/>
      </w:pPr>
      <w:r>
        <w:rPr>
          <w:spacing w:val="1"/>
        </w:rPr>
        <w:t>（二）风险是否与近期经济环境、会计处理方法或其他方面的重</w:t>
      </w:r>
      <w:r>
        <w:rPr>
          <w:spacing w:val="34"/>
        </w:rPr>
        <w:t> </w:t>
      </w:r>
      <w:r>
        <w:rPr>
          <w:spacing w:val="-1"/>
        </w:rPr>
        <w:t>大变化相关，因而需要特别关注；</w:t>
      </w:r>
    </w:p>
    <w:p>
      <w:pPr>
        <w:pStyle w:val="BodyText"/>
        <w:spacing w:line="240" w:lineRule="auto" w:before="43"/>
        <w:ind w:left="516" w:right="0" w:firstLine="0"/>
        <w:jc w:val="left"/>
      </w:pPr>
      <w:r>
        <w:rPr>
          <w:spacing w:val="-1"/>
        </w:rPr>
        <w:t>（三）交易的复杂程度；</w:t>
      </w:r>
    </w:p>
    <w:p>
      <w:pPr>
        <w:pStyle w:val="BodyText"/>
        <w:spacing w:line="240" w:lineRule="auto"/>
        <w:ind w:left="516" w:right="0" w:firstLine="0"/>
        <w:jc w:val="left"/>
      </w:pPr>
      <w:r>
        <w:rPr>
          <w:spacing w:val="-1"/>
        </w:rPr>
        <w:t>（四）风险是否涉及重大的关联方交易；</w:t>
      </w:r>
    </w:p>
    <w:p>
      <w:pPr>
        <w:pStyle w:val="BodyText"/>
        <w:spacing w:line="366" w:lineRule="auto" w:before="195"/>
        <w:ind w:right="0" w:firstLine="395"/>
        <w:jc w:val="left"/>
      </w:pPr>
      <w:r>
        <w:rPr>
          <w:spacing w:val="1"/>
        </w:rPr>
        <w:t>（五）财务信息计量的主观程度，特别是计量结果是否具有高度</w:t>
      </w:r>
      <w:r>
        <w:rPr>
          <w:spacing w:val="40"/>
        </w:rPr>
        <w:t> </w:t>
      </w:r>
      <w:r>
        <w:rPr>
          <w:spacing w:val="-1"/>
        </w:rPr>
        <w:t>不确定性；</w:t>
      </w:r>
    </w:p>
    <w:p>
      <w:pPr>
        <w:pStyle w:val="BodyText"/>
        <w:spacing w:line="240" w:lineRule="auto" w:before="45"/>
        <w:ind w:left="516" w:right="0" w:firstLine="0"/>
        <w:jc w:val="left"/>
      </w:pPr>
      <w:r>
        <w:rPr>
          <w:spacing w:val="-2"/>
        </w:rPr>
        <w:t>（六）风险是否涉及异常或超出正常经营过程的重大交易。</w:t>
      </w:r>
    </w:p>
    <w:p>
      <w:pPr>
        <w:pStyle w:val="BodyText"/>
        <w:tabs>
          <w:tab w:pos="2360" w:val="left" w:leader="none"/>
        </w:tabs>
        <w:spacing w:line="240" w:lineRule="auto" w:before="195"/>
        <w:ind w:left="679" w:right="0" w:firstLine="0"/>
        <w:jc w:val="left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二</w:t>
      </w:r>
      <w:r>
        <w:rPr>
          <w:rFonts w:ascii="黑体" w:hAnsi="黑体" w:cs="黑体" w:eastAsia="黑体"/>
        </w:rPr>
        <w:t>条</w:t>
        <w:tab/>
      </w:r>
      <w:r>
        <w:rPr/>
        <w:t>如</w:t>
      </w:r>
      <w:r>
        <w:rPr>
          <w:spacing w:val="-3"/>
        </w:rPr>
        <w:t>果</w:t>
      </w:r>
      <w:r>
        <w:rPr/>
        <w:t>认为存</w:t>
      </w:r>
      <w:r>
        <w:rPr>
          <w:spacing w:val="-3"/>
        </w:rPr>
        <w:t>在</w:t>
      </w:r>
      <w:r>
        <w:rPr/>
        <w:t>特别</w:t>
      </w:r>
      <w:r>
        <w:rPr>
          <w:spacing w:val="-3"/>
        </w:rPr>
        <w:t>风</w:t>
      </w:r>
      <w:r>
        <w:rPr/>
        <w:t>险</w:t>
      </w:r>
      <w:r>
        <w:rPr>
          <w:spacing w:val="-97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当了</w:t>
      </w:r>
      <w:r>
        <w:rPr/>
        <w:t>解被审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计单位</w:t>
      </w:r>
      <w:r>
        <w:rPr>
          <w:spacing w:val="-3"/>
        </w:rPr>
        <w:t>与</w:t>
      </w:r>
      <w:r>
        <w:rPr/>
        <w:t>该风</w:t>
      </w:r>
      <w:r>
        <w:rPr>
          <w:spacing w:val="-3"/>
        </w:rPr>
        <w:t>险相</w:t>
      </w:r>
      <w:r>
        <w:rPr/>
        <w:t>关的控</w:t>
      </w:r>
      <w:r>
        <w:rPr>
          <w:spacing w:val="-3"/>
        </w:rPr>
        <w:t>制</w:t>
      </w:r>
      <w:r>
        <w:rPr/>
        <w:t>（包</w:t>
      </w:r>
      <w:r>
        <w:rPr>
          <w:spacing w:val="-3"/>
        </w:rPr>
        <w:t>括控</w:t>
      </w:r>
      <w:r>
        <w:rPr/>
        <w:t>制活</w:t>
      </w:r>
      <w:r>
        <w:rPr>
          <w:spacing w:val="-3"/>
        </w:rPr>
        <w:t>动</w:t>
      </w:r>
      <w:r>
        <w:rPr>
          <w:spacing w:val="-140"/>
        </w:rPr>
        <w:t>）</w:t>
      </w:r>
      <w:r>
        <w:rPr/>
        <w:t>。</w:t>
      </w:r>
    </w:p>
    <w:p>
      <w:pPr>
        <w:pStyle w:val="BodyText"/>
        <w:spacing w:line="366" w:lineRule="auto"/>
        <w:ind w:right="113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三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对</w:t>
      </w:r>
      <w:r>
        <w:rPr>
          <w:spacing w:val="-3"/>
        </w:rPr>
        <w:t>于</w:t>
      </w:r>
      <w:r>
        <w:rPr/>
        <w:t>某些风</w:t>
      </w:r>
      <w:r>
        <w:rPr>
          <w:spacing w:val="-3"/>
        </w:rPr>
        <w:t>险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认</w:t>
      </w:r>
      <w:r>
        <w:rPr/>
        <w:t>为仅</w:t>
      </w:r>
      <w:r>
        <w:rPr>
          <w:spacing w:val="-3"/>
        </w:rPr>
        <w:t>从实</w:t>
      </w:r>
      <w:r>
        <w:rPr/>
        <w:t>质性程</w:t>
      </w:r>
      <w:r>
        <w:rPr/>
        <w:t> 序中获</w:t>
      </w:r>
      <w:r>
        <w:rPr>
          <w:spacing w:val="-3"/>
        </w:rPr>
        <w:t>取</w:t>
      </w:r>
      <w:r>
        <w:rPr/>
        <w:t>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是不</w:t>
      </w:r>
      <w:r>
        <w:rPr/>
        <w:t>可能或</w:t>
      </w:r>
      <w:r>
        <w:rPr>
          <w:spacing w:val="-3"/>
        </w:rPr>
        <w:t>不</w:t>
      </w:r>
      <w:r>
        <w:rPr>
          <w:spacing w:val="1"/>
        </w:rPr>
        <w:t>可</w:t>
      </w:r>
      <w:r>
        <w:rPr/>
        <w:t>行的</w:t>
      </w:r>
      <w:r>
        <w:rPr>
          <w:spacing w:val="-51"/>
        </w:rPr>
        <w:t>。</w:t>
      </w:r>
      <w:r>
        <w:rPr/>
        <w:t>这些风</w:t>
      </w:r>
      <w:r>
        <w:rPr>
          <w:spacing w:val="-3"/>
        </w:rPr>
        <w:t>险</w:t>
      </w:r>
      <w:r>
        <w:rPr/>
        <w:t>可能</w:t>
      </w:r>
      <w:r>
        <w:rPr/>
        <w:t> </w:t>
      </w:r>
      <w:r>
        <w:rPr>
          <w:spacing w:val="5"/>
        </w:rPr>
        <w:t>与对日常和重大类别的交易或账户余额作出的不准确或不完整的记</w:t>
      </w:r>
      <w:r>
        <w:rPr>
          <w:spacing w:val="22"/>
        </w:rPr>
        <w:t> </w:t>
      </w:r>
      <w:r>
        <w:rPr/>
        <w:t>录相关</w:t>
      </w:r>
      <w:r>
        <w:rPr>
          <w:spacing w:val="-49"/>
        </w:rPr>
        <w:t>，</w:t>
      </w:r>
      <w:r>
        <w:rPr>
          <w:spacing w:val="-3"/>
        </w:rPr>
        <w:t>对</w:t>
      </w:r>
      <w:r>
        <w:rPr/>
        <w:t>这些</w:t>
      </w:r>
      <w:r>
        <w:rPr>
          <w:spacing w:val="-3"/>
        </w:rPr>
        <w:t>交</w:t>
      </w:r>
      <w:r>
        <w:rPr/>
        <w:t>易或账</w:t>
      </w:r>
      <w:r>
        <w:rPr>
          <w:spacing w:val="-3"/>
        </w:rPr>
        <w:t>户</w:t>
      </w:r>
      <w:r>
        <w:rPr/>
        <w:t>余额</w:t>
      </w:r>
      <w:r>
        <w:rPr>
          <w:spacing w:val="-3"/>
        </w:rPr>
        <w:t>通常</w:t>
      </w:r>
      <w:r>
        <w:rPr/>
        <w:t>可以采</w:t>
      </w:r>
      <w:r>
        <w:rPr>
          <w:spacing w:val="-3"/>
        </w:rPr>
        <w:t>用</w:t>
      </w:r>
      <w:r>
        <w:rPr/>
        <w:t>高度</w:t>
      </w:r>
      <w:r>
        <w:rPr>
          <w:spacing w:val="-3"/>
        </w:rPr>
        <w:t>自动</w:t>
      </w:r>
      <w:r>
        <w:rPr/>
        <w:t>化处理</w:t>
      </w:r>
      <w:r>
        <w:rPr>
          <w:spacing w:val="-48"/>
        </w:rPr>
        <w:t>，</w:t>
      </w:r>
      <w:r>
        <w:rPr>
          <w:spacing w:val="-3"/>
        </w:rPr>
        <w:t>不</w:t>
      </w:r>
      <w:r>
        <w:rPr/>
        <w:t>存</w:t>
      </w:r>
      <w:r>
        <w:rPr/>
        <w:t> 在或存</w:t>
      </w:r>
      <w:r>
        <w:rPr>
          <w:spacing w:val="-3"/>
        </w:rPr>
        <w:t>在</w:t>
      </w:r>
      <w:r>
        <w:rPr/>
        <w:t>很少</w:t>
      </w:r>
      <w:r>
        <w:rPr>
          <w:spacing w:val="-3"/>
        </w:rPr>
        <w:t>人工</w:t>
      </w:r>
      <w:r>
        <w:rPr/>
        <w:t>干预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种情</w:t>
      </w:r>
      <w:r>
        <w:rPr>
          <w:spacing w:val="-3"/>
        </w:rPr>
        <w:t>况</w:t>
      </w:r>
      <w:r>
        <w:rPr/>
        <w:t>下</w:t>
      </w:r>
      <w:r>
        <w:rPr>
          <w:spacing w:val="-48"/>
        </w:rPr>
        <w:t>，</w:t>
      </w:r>
      <w:r>
        <w:rPr/>
        <w:t>被审</w:t>
      </w:r>
      <w:r>
        <w:rPr>
          <w:spacing w:val="-3"/>
        </w:rPr>
        <w:t>计</w:t>
      </w:r>
      <w:r>
        <w:rPr/>
        <w:t>单</w:t>
      </w:r>
      <w:r>
        <w:rPr>
          <w:spacing w:val="1"/>
        </w:rPr>
        <w:t>位</w:t>
      </w:r>
      <w:r>
        <w:rPr>
          <w:spacing w:val="-3"/>
        </w:rPr>
        <w:t>针</w:t>
      </w:r>
      <w:r>
        <w:rPr/>
        <w:t>对这类</w:t>
      </w:r>
      <w:r>
        <w:rPr>
          <w:spacing w:val="-3"/>
        </w:rPr>
        <w:t>风</w:t>
      </w:r>
      <w:r>
        <w:rPr/>
        <w:t>险建</w:t>
      </w:r>
      <w:r>
        <w:rPr/>
        <w:t> </w:t>
      </w:r>
      <w:r>
        <w:rPr>
          <w:spacing w:val="-2"/>
        </w:rPr>
        <w:t>立的控制与审计相关，注册会计师应当了解这些控制。</w:t>
      </w:r>
    </w:p>
    <w:p>
      <w:pPr>
        <w:pStyle w:val="BodyText"/>
        <w:spacing w:line="367" w:lineRule="auto" w:before="44"/>
        <w:ind w:right="116"/>
        <w:jc w:val="both"/>
      </w:pPr>
      <w:r>
        <w:rPr>
          <w:rFonts w:ascii="黑体" w:hAnsi="黑体" w:cs="黑体" w:eastAsia="黑体"/>
        </w:rPr>
        <w:t>第三十</w:t>
      </w:r>
      <w:r>
        <w:rPr>
          <w:rFonts w:ascii="黑体" w:hAnsi="黑体" w:cs="黑体" w:eastAsia="黑体"/>
          <w:spacing w:val="-3"/>
        </w:rPr>
        <w:t>四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对</w:t>
      </w:r>
      <w:r>
        <w:rPr/>
        <w:t>认定</w:t>
      </w:r>
      <w:r>
        <w:rPr>
          <w:spacing w:val="-3"/>
        </w:rPr>
        <w:t>层次</w:t>
      </w:r>
      <w:r>
        <w:rPr/>
        <w:t>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的评</w:t>
      </w:r>
      <w:r>
        <w:rPr/>
        <w:t>估</w:t>
      </w:r>
      <w:r>
        <w:rPr>
          <w:spacing w:val="-92"/>
        </w:rPr>
        <w:t>，</w:t>
      </w:r>
      <w:r>
        <w:rPr/>
        <w:t>可能</w:t>
      </w:r>
      <w:r>
        <w:rPr/>
        <w:t> </w:t>
      </w:r>
      <w:r>
        <w:rPr>
          <w:spacing w:val="-1"/>
        </w:rPr>
        <w:t>随着审计过程中不断获取审计证据而作出相应的变化。</w:t>
      </w:r>
    </w:p>
    <w:p>
      <w:pPr>
        <w:pStyle w:val="BodyText"/>
        <w:spacing w:line="366" w:lineRule="auto" w:before="43"/>
        <w:ind w:right="116"/>
        <w:jc w:val="both"/>
      </w:pPr>
      <w:r>
        <w:rPr/>
        <w:t>如果实</w:t>
      </w:r>
      <w:r>
        <w:rPr>
          <w:spacing w:val="-3"/>
        </w:rPr>
        <w:t>施</w:t>
      </w:r>
      <w:r>
        <w:rPr/>
        <w:t>进一</w:t>
      </w:r>
      <w:r>
        <w:rPr>
          <w:spacing w:val="-3"/>
        </w:rPr>
        <w:t>步审</w:t>
      </w:r>
      <w:r>
        <w:rPr/>
        <w:t>计程序</w:t>
      </w:r>
      <w:r>
        <w:rPr>
          <w:spacing w:val="-3"/>
        </w:rPr>
        <w:t>获</w:t>
      </w:r>
      <w:r>
        <w:rPr>
          <w:spacing w:val="1"/>
        </w:rPr>
        <w:t>取</w:t>
      </w:r>
      <w:r>
        <w:rPr/>
        <w:t>的</w:t>
      </w:r>
      <w:r>
        <w:rPr>
          <w:spacing w:val="-3"/>
        </w:rPr>
        <w:t>审计</w:t>
      </w:r>
      <w:r>
        <w:rPr/>
        <w:t>证据</w:t>
      </w:r>
      <w:r>
        <w:rPr>
          <w:spacing w:val="-48"/>
        </w:rPr>
        <w:t>，</w:t>
      </w:r>
      <w:r>
        <w:rPr/>
        <w:t>或</w:t>
      </w:r>
      <w:r>
        <w:rPr>
          <w:spacing w:val="-3"/>
        </w:rPr>
        <w:t>获</w:t>
      </w:r>
      <w:r>
        <w:rPr/>
        <w:t>取的</w:t>
      </w:r>
      <w:r>
        <w:rPr>
          <w:spacing w:val="-3"/>
        </w:rPr>
        <w:t>新</w:t>
      </w:r>
      <w:r>
        <w:rPr/>
        <w:t>信息</w:t>
      </w:r>
      <w:r>
        <w:rPr>
          <w:spacing w:val="-48"/>
        </w:rPr>
        <w:t>，</w:t>
      </w:r>
      <w:r>
        <w:rPr/>
        <w:t>与</w:t>
      </w:r>
      <w:r>
        <w:rPr/>
        <w:t> 注册会</w:t>
      </w:r>
      <w:r>
        <w:rPr>
          <w:spacing w:val="-3"/>
        </w:rPr>
        <w:t>计</w:t>
      </w:r>
      <w:r>
        <w:rPr/>
        <w:t>师之</w:t>
      </w:r>
      <w:r>
        <w:rPr>
          <w:spacing w:val="-3"/>
        </w:rPr>
        <w:t>前作</w:t>
      </w:r>
      <w:r>
        <w:rPr/>
        <w:t>出评估</w:t>
      </w:r>
      <w:r>
        <w:rPr>
          <w:spacing w:val="-3"/>
        </w:rPr>
        <w:t>所</w:t>
      </w:r>
      <w:r>
        <w:rPr/>
        <w:t>依据</w:t>
      </w:r>
      <w:r>
        <w:rPr>
          <w:spacing w:val="-3"/>
        </w:rPr>
        <w:t>的审</w:t>
      </w:r>
      <w:r>
        <w:rPr/>
        <w:t>计证据</w:t>
      </w:r>
      <w:r>
        <w:rPr>
          <w:spacing w:val="-3"/>
        </w:rPr>
        <w:t>不</w:t>
      </w:r>
      <w:r>
        <w:rPr/>
        <w:t>一致</w:t>
      </w:r>
      <w:r>
        <w:rPr>
          <w:spacing w:val="-95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应</w:t>
      </w:r>
      <w:r>
        <w:rPr/>
        <w:t>当</w:t>
      </w:r>
      <w:r>
        <w:rPr/>
        <w:t> </w:t>
      </w:r>
      <w:r>
        <w:rPr>
          <w:spacing w:val="-1"/>
        </w:rPr>
        <w:t>修正风险评估结果，并相应修改原计划实施的进一步审计程序。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1"/>
        <w:tabs>
          <w:tab w:pos="3953" w:val="left" w:leader="none"/>
        </w:tabs>
        <w:spacing w:line="240" w:lineRule="auto" w:before="191"/>
        <w:ind w:left="2667" w:right="0"/>
        <w:jc w:val="left"/>
        <w:rPr>
          <w:b w:val="0"/>
          <w:bCs w:val="0"/>
        </w:rPr>
      </w:pPr>
      <w:r>
        <w:rPr>
          <w:w w:val="95"/>
        </w:rPr>
        <w:t>第五节</w:t>
        <w:tab/>
      </w:r>
      <w:r>
        <w:rPr>
          <w:spacing w:val="1"/>
        </w:rPr>
        <w:t>审计工作底稿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第三十五条</w:t>
        <w:tab/>
      </w:r>
      <w:r>
        <w:rPr>
          <w:spacing w:val="-1"/>
        </w:rPr>
        <w:t>注册会计师应当就下列事项形成审计工作底稿：</w:t>
      </w:r>
    </w:p>
    <w:p>
      <w:pPr>
        <w:pStyle w:val="BodyText"/>
        <w:spacing w:line="368" w:lineRule="auto"/>
        <w:ind w:right="114"/>
        <w:jc w:val="both"/>
      </w:pPr>
      <w:r>
        <w:rPr/>
        <w:t>（一</w:t>
      </w:r>
      <w:r>
        <w:rPr>
          <w:spacing w:val="-48"/>
        </w:rPr>
        <w:t>）</w:t>
      </w:r>
      <w:r>
        <w:rPr/>
        <w:t>根</w:t>
      </w:r>
      <w:r>
        <w:rPr>
          <w:spacing w:val="-3"/>
        </w:rPr>
        <w:t>据</w:t>
      </w:r>
      <w:r>
        <w:rPr/>
        <w:t>本准</w:t>
      </w:r>
      <w:r>
        <w:rPr>
          <w:spacing w:val="-3"/>
        </w:rPr>
        <w:t>则</w:t>
      </w:r>
      <w:r>
        <w:rPr/>
        <w:t>第十三</w:t>
      </w:r>
      <w:r>
        <w:rPr>
          <w:spacing w:val="-2"/>
        </w:rPr>
        <w:t>条</w:t>
      </w:r>
      <w:r>
        <w:rPr/>
        <w:t>的规定</w:t>
      </w:r>
      <w:r>
        <w:rPr>
          <w:spacing w:val="-51"/>
        </w:rPr>
        <w:t>，</w:t>
      </w:r>
      <w:r>
        <w:rPr/>
        <w:t>项目组</w:t>
      </w:r>
      <w:r>
        <w:rPr>
          <w:spacing w:val="-3"/>
        </w:rPr>
        <w:t>进</w:t>
      </w:r>
      <w:r>
        <w:rPr/>
        <w:t>行的</w:t>
      </w:r>
      <w:r>
        <w:rPr>
          <w:spacing w:val="-3"/>
        </w:rPr>
        <w:t>讨论</w:t>
      </w:r>
      <w:r>
        <w:rPr/>
        <w:t>以及得出</w:t>
      </w:r>
      <w:r>
        <w:rPr/>
        <w:t> </w:t>
      </w:r>
      <w:r>
        <w:rPr>
          <w:spacing w:val="-1"/>
        </w:rPr>
        <w:t>的重要结论；</w:t>
      </w:r>
    </w:p>
    <w:p>
      <w:pPr>
        <w:pStyle w:val="BodyText"/>
        <w:spacing w:line="366" w:lineRule="auto" w:before="43"/>
        <w:ind w:right="114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根</w:t>
      </w:r>
      <w:r>
        <w:rPr/>
        <w:t>据本</w:t>
      </w:r>
      <w:r>
        <w:rPr>
          <w:spacing w:val="-3"/>
        </w:rPr>
        <w:t>准</w:t>
      </w:r>
      <w:r>
        <w:rPr/>
        <w:t>则</w:t>
      </w:r>
      <w:r>
        <w:rPr>
          <w:spacing w:val="-3"/>
        </w:rPr>
        <w:t>第</w:t>
      </w:r>
      <w:r>
        <w:rPr/>
        <w:t>十四条</w:t>
      </w:r>
      <w:r>
        <w:rPr>
          <w:spacing w:val="-3"/>
        </w:rPr>
        <w:t>的</w:t>
      </w:r>
      <w:r>
        <w:rPr/>
        <w:t>规定</w:t>
      </w:r>
      <w:r>
        <w:rPr>
          <w:spacing w:val="-3"/>
        </w:rPr>
        <w:t>对被</w:t>
      </w:r>
      <w:r>
        <w:rPr/>
        <w:t>审计单</w:t>
      </w:r>
      <w:r>
        <w:rPr>
          <w:spacing w:val="-3"/>
        </w:rPr>
        <w:t>位</w:t>
      </w:r>
      <w:r>
        <w:rPr/>
        <w:t>及其</w:t>
      </w:r>
      <w:r>
        <w:rPr>
          <w:spacing w:val="-3"/>
        </w:rPr>
        <w:t>环境</w:t>
      </w:r>
      <w:r>
        <w:rPr/>
        <w:t>各个方</w:t>
      </w:r>
      <w:r>
        <w:rPr/>
        <w:t> 面的了</w:t>
      </w:r>
      <w:r>
        <w:rPr>
          <w:spacing w:val="-3"/>
        </w:rPr>
        <w:t>解</w:t>
      </w:r>
      <w:r>
        <w:rPr/>
        <w:t>要点</w:t>
      </w:r>
      <w:r>
        <w:rPr>
          <w:spacing w:val="-96"/>
        </w:rPr>
        <w:t>、</w:t>
      </w:r>
      <w:r>
        <w:rPr/>
        <w:t>根</w:t>
      </w:r>
      <w:r>
        <w:rPr>
          <w:spacing w:val="-3"/>
        </w:rPr>
        <w:t>据</w:t>
      </w:r>
      <w:r>
        <w:rPr/>
        <w:t>本准则</w:t>
      </w:r>
      <w:r>
        <w:rPr>
          <w:spacing w:val="-3"/>
        </w:rPr>
        <w:t>第</w:t>
      </w:r>
      <w:r>
        <w:rPr/>
        <w:t>十七</w:t>
      </w:r>
      <w:r>
        <w:rPr>
          <w:spacing w:val="-3"/>
        </w:rPr>
        <w:t>条至</w:t>
      </w:r>
      <w:r>
        <w:rPr/>
        <w:t>第二十</w:t>
      </w:r>
      <w:r>
        <w:rPr>
          <w:spacing w:val="-3"/>
        </w:rPr>
        <w:t>七</w:t>
      </w:r>
      <w:r>
        <w:rPr/>
        <w:t>条的</w:t>
      </w:r>
      <w:r>
        <w:rPr>
          <w:spacing w:val="-3"/>
        </w:rPr>
        <w:t>规定</w:t>
      </w:r>
      <w:r>
        <w:rPr/>
        <w:t>对内部</w:t>
      </w:r>
      <w:r>
        <w:rPr>
          <w:spacing w:val="-3"/>
        </w:rPr>
        <w:t>控</w:t>
      </w:r>
      <w:r>
        <w:rPr/>
        <w:t>制</w:t>
      </w:r>
      <w:r>
        <w:rPr/>
        <w:t> 各项要</w:t>
      </w:r>
      <w:r>
        <w:rPr>
          <w:spacing w:val="-3"/>
        </w:rPr>
        <w:t>素</w:t>
      </w:r>
      <w:r>
        <w:rPr/>
        <w:t>的了</w:t>
      </w:r>
      <w:r>
        <w:rPr>
          <w:spacing w:val="-3"/>
        </w:rPr>
        <w:t>解要</w:t>
      </w:r>
      <w:r>
        <w:rPr/>
        <w:t>点</w:t>
      </w:r>
      <w:r>
        <w:rPr>
          <w:spacing w:val="-48"/>
        </w:rPr>
        <w:t>，</w:t>
      </w:r>
      <w:r>
        <w:rPr/>
        <w:t>获取</w:t>
      </w:r>
      <w:r>
        <w:rPr>
          <w:spacing w:val="-3"/>
        </w:rPr>
        <w:t>上</w:t>
      </w:r>
      <w:r>
        <w:rPr/>
        <w:t>述了</w:t>
      </w:r>
      <w:r>
        <w:rPr>
          <w:spacing w:val="-3"/>
        </w:rPr>
        <w:t>解</w:t>
      </w:r>
      <w:r>
        <w:rPr/>
        <w:t>的信息</w:t>
      </w:r>
      <w:r>
        <w:rPr>
          <w:spacing w:val="-3"/>
        </w:rPr>
        <w:t>来</w:t>
      </w:r>
      <w:r>
        <w:rPr/>
        <w:t>源</w:t>
      </w:r>
      <w:r>
        <w:rPr>
          <w:spacing w:val="-48"/>
        </w:rPr>
        <w:t>，</w:t>
      </w:r>
      <w:r>
        <w:rPr/>
        <w:t>以</w:t>
      </w:r>
      <w:r>
        <w:rPr>
          <w:spacing w:val="-3"/>
        </w:rPr>
        <w:t>及</w:t>
      </w:r>
      <w:r>
        <w:rPr/>
        <w:t>实施的</w:t>
      </w:r>
      <w:r>
        <w:rPr>
          <w:spacing w:val="-3"/>
        </w:rPr>
        <w:t>风</w:t>
      </w:r>
      <w:r>
        <w:rPr/>
        <w:t>险评</w:t>
      </w:r>
      <w:r>
        <w:rPr/>
        <w:t> 估程序；</w:t>
      </w:r>
    </w:p>
    <w:p>
      <w:pPr>
        <w:pStyle w:val="BodyText"/>
        <w:spacing w:line="368" w:lineRule="auto" w:before="45"/>
        <w:ind w:right="116"/>
        <w:jc w:val="both"/>
      </w:pPr>
      <w:r>
        <w:rPr/>
        <w:t>（三</w:t>
      </w:r>
      <w:r>
        <w:rPr>
          <w:spacing w:val="-48"/>
        </w:rPr>
        <w:t>）</w:t>
      </w:r>
      <w:r>
        <w:rPr/>
        <w:t>根</w:t>
      </w:r>
      <w:r>
        <w:rPr>
          <w:spacing w:val="-3"/>
        </w:rPr>
        <w:t>据</w:t>
      </w:r>
      <w:r>
        <w:rPr/>
        <w:t>本准</w:t>
      </w:r>
      <w:r>
        <w:rPr>
          <w:spacing w:val="-3"/>
        </w:rPr>
        <w:t>则</w:t>
      </w:r>
      <w:r>
        <w:rPr/>
        <w:t>第二十</w:t>
      </w:r>
      <w:r>
        <w:rPr>
          <w:spacing w:val="-3"/>
        </w:rPr>
        <w:t>八</w:t>
      </w:r>
      <w:r>
        <w:rPr/>
        <w:t>条的</w:t>
      </w:r>
      <w:r>
        <w:rPr>
          <w:spacing w:val="-3"/>
        </w:rPr>
        <w:t>规定</w:t>
      </w:r>
      <w:r>
        <w:rPr>
          <w:spacing w:val="-48"/>
        </w:rPr>
        <w:t>，</w:t>
      </w:r>
      <w:r>
        <w:rPr/>
        <w:t>在财务</w:t>
      </w:r>
      <w:r>
        <w:rPr>
          <w:spacing w:val="-3"/>
        </w:rPr>
        <w:t>报</w:t>
      </w:r>
      <w:r>
        <w:rPr/>
        <w:t>表层</w:t>
      </w:r>
      <w:r>
        <w:rPr>
          <w:spacing w:val="-3"/>
        </w:rPr>
        <w:t>次</w:t>
      </w:r>
      <w:r>
        <w:rPr/>
        <w:t>和认定层</w:t>
      </w:r>
      <w:r>
        <w:rPr/>
        <w:t> </w:t>
      </w:r>
      <w:r>
        <w:rPr>
          <w:spacing w:val="-1"/>
        </w:rPr>
        <w:t>次识别和评估的重大错报风险；</w:t>
      </w:r>
    </w:p>
    <w:p>
      <w:pPr>
        <w:spacing w:after="0" w:line="368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0"/>
        <w:jc w:val="left"/>
      </w:pPr>
      <w:r>
        <w:rPr/>
        <w:t>（四</w:t>
      </w:r>
      <w:r>
        <w:rPr>
          <w:spacing w:val="-48"/>
        </w:rPr>
        <w:t>）</w:t>
      </w:r>
      <w:r>
        <w:rPr/>
        <w:t>根</w:t>
      </w:r>
      <w:r>
        <w:rPr>
          <w:spacing w:val="-3"/>
        </w:rPr>
        <w:t>据</w:t>
      </w:r>
      <w:r>
        <w:rPr/>
        <w:t>本准</w:t>
      </w:r>
      <w:r>
        <w:rPr>
          <w:spacing w:val="-3"/>
        </w:rPr>
        <w:t>则</w:t>
      </w:r>
      <w:r>
        <w:rPr/>
        <w:t>第三十</w:t>
      </w:r>
      <w:r>
        <w:rPr>
          <w:spacing w:val="-3"/>
        </w:rPr>
        <w:t>条</w:t>
      </w:r>
      <w:r>
        <w:rPr/>
        <w:t>至第</w:t>
      </w:r>
      <w:r>
        <w:rPr>
          <w:spacing w:val="-3"/>
        </w:rPr>
        <w:t>三十</w:t>
      </w:r>
      <w:r>
        <w:rPr/>
        <w:t>三条的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识</w:t>
      </w:r>
      <w:r>
        <w:rPr>
          <w:spacing w:val="-3"/>
        </w:rPr>
        <w:t>别</w:t>
      </w:r>
      <w:r>
        <w:rPr/>
        <w:t>出的风险</w:t>
      </w:r>
      <w:r>
        <w:rPr/>
        <w:t> </w:t>
      </w:r>
      <w:r>
        <w:rPr>
          <w:spacing w:val="-1"/>
        </w:rPr>
        <w:t>和了解的相关控制。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2"/>
        <w:tabs>
          <w:tab w:pos="4433" w:val="left" w:leader="none"/>
          <w:tab w:pos="5072" w:val="left" w:leader="none"/>
        </w:tabs>
        <w:spacing w:line="240" w:lineRule="auto"/>
        <w:ind w:left="679" w:right="0" w:firstLine="2475"/>
        <w:jc w:val="left"/>
      </w:pPr>
      <w:r>
        <w:rPr>
          <w:w w:val="95"/>
        </w:rPr>
        <w:t>第五章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2"/>
        <w:rPr>
          <w:rFonts w:ascii="黑体" w:hAnsi="黑体" w:cs="黑体" w:eastAsia="黑体"/>
          <w:sz w:val="37"/>
          <w:szCs w:val="37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第三十六条</w:t>
        <w:tab/>
      </w:r>
      <w:r>
        <w:rPr>
          <w:spacing w:val="-1"/>
        </w:rPr>
        <w:t>本准则自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1"/>
        </w:rPr>
        <w:t>日起施行。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575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2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1862"/>
      <w:outlineLvl w:val="1"/>
    </w:pPr>
    <w:rPr>
      <w:rFonts w:ascii="宋体" w:hAnsi="宋体" w:eastAsia="宋体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dc:title>中国注册会计师审计准则第1211号</dc:title>
  <dcterms:created xsi:type="dcterms:W3CDTF">2019-04-10T14:05:05Z</dcterms:created>
  <dcterms:modified xsi:type="dcterms:W3CDTF">2019-04-10T14:05:05Z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