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81AB" w14:textId="77777777" w:rsidR="00650701" w:rsidRPr="00650701" w:rsidRDefault="00650701" w:rsidP="00650701">
      <w:pPr>
        <w:widowControl/>
        <w:shd w:val="clear" w:color="auto" w:fill="FFFFFF"/>
        <w:spacing w:line="525" w:lineRule="atLeast"/>
        <w:jc w:val="center"/>
        <w:outlineLvl w:val="0"/>
        <w:rPr>
          <w:rFonts w:ascii="宋体" w:hAnsi="宋体" w:cs="宋体"/>
          <w:b/>
          <w:bCs/>
          <w:color w:val="C61F16"/>
          <w:kern w:val="36"/>
          <w:sz w:val="24"/>
          <w:szCs w:val="24"/>
        </w:rPr>
      </w:pPr>
      <w:r w:rsidRPr="00650701">
        <w:rPr>
          <w:rFonts w:ascii="宋体" w:hAnsi="宋体" w:cs="宋体" w:hint="eastAsia"/>
          <w:b/>
          <w:bCs/>
          <w:color w:val="C61F16"/>
          <w:kern w:val="36"/>
          <w:sz w:val="24"/>
          <w:szCs w:val="24"/>
        </w:rPr>
        <w:t>关于在全国范围内开展资产评估报告统一编码管理工作的通知</w:t>
      </w:r>
    </w:p>
    <w:p w14:paraId="01534FFF" w14:textId="77777777" w:rsidR="00650701" w:rsidRPr="00650701" w:rsidRDefault="00650701" w:rsidP="00650701">
      <w:pPr>
        <w:widowControl/>
        <w:shd w:val="clear" w:color="auto" w:fill="E7E7E7"/>
        <w:spacing w:line="450" w:lineRule="atLeast"/>
        <w:jc w:val="center"/>
        <w:rPr>
          <w:rFonts w:ascii="宋体" w:hAnsi="宋体" w:cs="宋体" w:hint="eastAsia"/>
          <w:color w:val="000000"/>
          <w:kern w:val="0"/>
          <w:sz w:val="18"/>
          <w:szCs w:val="18"/>
        </w:rPr>
      </w:pPr>
      <w:r w:rsidRPr="00650701">
        <w:rPr>
          <w:rFonts w:ascii="宋体" w:hAnsi="宋体" w:cs="宋体" w:hint="eastAsia"/>
          <w:color w:val="000000"/>
          <w:kern w:val="0"/>
          <w:sz w:val="18"/>
          <w:szCs w:val="18"/>
        </w:rPr>
        <w:t>[来源] [作者] [发表时间]2019-08-29</w:t>
      </w:r>
    </w:p>
    <w:p w14:paraId="74309910" w14:textId="77777777" w:rsidR="00650701" w:rsidRPr="00650701" w:rsidRDefault="00650701" w:rsidP="00650701">
      <w:pPr>
        <w:widowControl/>
        <w:shd w:val="clear" w:color="auto" w:fill="FFFFFF"/>
        <w:spacing w:line="480" w:lineRule="atLeast"/>
        <w:jc w:val="center"/>
        <w:rPr>
          <w:rFonts w:ascii="宋体" w:hAnsi="宋体" w:cs="宋体" w:hint="eastAsia"/>
          <w:color w:val="000000"/>
          <w:kern w:val="0"/>
          <w:sz w:val="24"/>
          <w:szCs w:val="24"/>
        </w:rPr>
      </w:pPr>
      <w:proofErr w:type="gramStart"/>
      <w:r w:rsidRPr="00650701">
        <w:rPr>
          <w:rFonts w:ascii="宋体" w:hAnsi="宋体" w:cs="宋体" w:hint="eastAsia"/>
          <w:color w:val="000000"/>
          <w:kern w:val="0"/>
          <w:sz w:val="24"/>
          <w:szCs w:val="24"/>
        </w:rPr>
        <w:t>中评协</w:t>
      </w:r>
      <w:proofErr w:type="gramEnd"/>
      <w:r w:rsidRPr="00650701">
        <w:rPr>
          <w:rFonts w:ascii="宋体" w:hAnsi="宋体" w:cs="宋体" w:hint="eastAsia"/>
          <w:color w:val="000000"/>
          <w:kern w:val="0"/>
          <w:sz w:val="24"/>
          <w:szCs w:val="24"/>
        </w:rPr>
        <w:t>〔2019〕24号</w:t>
      </w:r>
    </w:p>
    <w:p w14:paraId="076CFA32" w14:textId="77777777" w:rsidR="00650701" w:rsidRPr="00650701" w:rsidRDefault="00650701" w:rsidP="00650701">
      <w:pPr>
        <w:widowControl/>
        <w:shd w:val="clear" w:color="auto" w:fill="FFFFFF"/>
        <w:spacing w:line="480" w:lineRule="atLeast"/>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各省、自治区、直辖市、计划单列市资产评估协会（有关注册会计师协会）：</w:t>
      </w:r>
    </w:p>
    <w:p w14:paraId="7AC70715"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为进一步规范资产评估报告管理，更好地维护委托人和资产评估机构的合法权益，提升资产评估行业社会公信力，2018年11月30日，中国资产评估协会（以下简称</w:t>
      </w:r>
      <w:proofErr w:type="gramStart"/>
      <w:r w:rsidRPr="00650701">
        <w:rPr>
          <w:rFonts w:ascii="宋体" w:hAnsi="宋体" w:cs="宋体" w:hint="eastAsia"/>
          <w:color w:val="000000"/>
          <w:kern w:val="0"/>
          <w:sz w:val="24"/>
          <w:szCs w:val="24"/>
        </w:rPr>
        <w:t>中评协</w:t>
      </w:r>
      <w:proofErr w:type="gramEnd"/>
      <w:r w:rsidRPr="00650701">
        <w:rPr>
          <w:rFonts w:ascii="宋体" w:hAnsi="宋体" w:cs="宋体" w:hint="eastAsia"/>
          <w:color w:val="000000"/>
          <w:kern w:val="0"/>
          <w:sz w:val="24"/>
          <w:szCs w:val="24"/>
        </w:rPr>
        <w:t>）印发了《中国资产评估协会资产评估报告统一编码管理暂行办法》（</w:t>
      </w:r>
      <w:proofErr w:type="gramStart"/>
      <w:r w:rsidRPr="00650701">
        <w:rPr>
          <w:rFonts w:ascii="宋体" w:hAnsi="宋体" w:cs="宋体" w:hint="eastAsia"/>
          <w:color w:val="000000"/>
          <w:kern w:val="0"/>
          <w:sz w:val="24"/>
          <w:szCs w:val="24"/>
        </w:rPr>
        <w:t>中评协</w:t>
      </w:r>
      <w:proofErr w:type="gramEnd"/>
      <w:r w:rsidRPr="00650701">
        <w:rPr>
          <w:rFonts w:ascii="宋体" w:hAnsi="宋体" w:cs="宋体" w:hint="eastAsia"/>
          <w:color w:val="000000"/>
          <w:kern w:val="0"/>
          <w:sz w:val="24"/>
          <w:szCs w:val="24"/>
        </w:rPr>
        <w:t>〔2018〕44号），并在部分地区开展了工作试点。经研究决定，自2019年10月1日起，在全国范围内开展资产评估报告统一编码管理工作。现将有关事项通知如下：</w:t>
      </w:r>
    </w:p>
    <w:p w14:paraId="4067B64D"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黑体" w:eastAsia="黑体" w:hAnsi="黑体" w:cs="宋体" w:hint="eastAsia"/>
          <w:color w:val="000000"/>
          <w:kern w:val="0"/>
          <w:sz w:val="24"/>
          <w:szCs w:val="24"/>
        </w:rPr>
        <w:t>一、总体要求</w:t>
      </w:r>
    </w:p>
    <w:p w14:paraId="65C9839C"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2019年10月1日起，所有资产评估机构出具的资产评估报告（以资产评估报告日为准），均应严格按照《中国资产评估协会资产评估报告统一编码管理暂行办法》要求，在向委托人提交资产评估报告前，使用“资产评估报告统一编码系统”进行统一编码。</w:t>
      </w:r>
    </w:p>
    <w:p w14:paraId="7ECAD721"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黑体" w:eastAsia="黑体" w:hAnsi="黑体" w:cs="宋体" w:hint="eastAsia"/>
          <w:color w:val="000000"/>
          <w:kern w:val="0"/>
          <w:sz w:val="24"/>
          <w:szCs w:val="24"/>
        </w:rPr>
        <w:t>二、工作组织</w:t>
      </w:r>
    </w:p>
    <w:p w14:paraId="46ABF690"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（一）预填报安排。2019年9月1日至9月30日，</w:t>
      </w:r>
      <w:proofErr w:type="gramStart"/>
      <w:r w:rsidRPr="00650701">
        <w:rPr>
          <w:rFonts w:ascii="宋体" w:hAnsi="宋体" w:cs="宋体" w:hint="eastAsia"/>
          <w:color w:val="000000"/>
          <w:kern w:val="0"/>
          <w:sz w:val="24"/>
          <w:szCs w:val="24"/>
        </w:rPr>
        <w:t>中评协</w:t>
      </w:r>
      <w:proofErr w:type="gramEnd"/>
      <w:r w:rsidRPr="00650701">
        <w:rPr>
          <w:rFonts w:ascii="宋体" w:hAnsi="宋体" w:cs="宋体" w:hint="eastAsia"/>
          <w:color w:val="000000"/>
          <w:kern w:val="0"/>
          <w:sz w:val="24"/>
          <w:szCs w:val="24"/>
        </w:rPr>
        <w:t>将开通行业管理平台（演示环境）（网址：http://39.98.48.129:8018）。各地方协会、资产评估机构登录行业管理平台（演示环境）“评估报告统一编码测试系统”进行试用，掌握报告编码使用流程、权限设置、信息填报规范要求等。</w:t>
      </w:r>
      <w:proofErr w:type="gramStart"/>
      <w:r w:rsidRPr="00650701">
        <w:rPr>
          <w:rFonts w:ascii="宋体" w:hAnsi="宋体" w:cs="宋体" w:hint="eastAsia"/>
          <w:color w:val="000000"/>
          <w:kern w:val="0"/>
          <w:sz w:val="24"/>
          <w:szCs w:val="24"/>
        </w:rPr>
        <w:t>中评协</w:t>
      </w:r>
      <w:proofErr w:type="gramEnd"/>
      <w:r w:rsidRPr="00650701">
        <w:rPr>
          <w:rFonts w:ascii="宋体" w:hAnsi="宋体" w:cs="宋体" w:hint="eastAsia"/>
          <w:color w:val="000000"/>
          <w:kern w:val="0"/>
          <w:sz w:val="24"/>
          <w:szCs w:val="24"/>
        </w:rPr>
        <w:t>于每周五18时对“评估报告统一编码测试系统”数据进行清零。已经开展报告编码系统试点的地区，仍继续使用“报告编码系统（试行）”。</w:t>
      </w:r>
    </w:p>
    <w:p w14:paraId="4E1EC99A"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（二）全国应用安排。2019年10月1日起，所有资产评估机构在向委托人提交资产评估报告前，均应登录行业管理平台“资产评估报告统一编码系统”逐项完整填报有关信息（网址：http://47.94.11.33:8039/）。</w:t>
      </w:r>
    </w:p>
    <w:p w14:paraId="0E290A3E"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2019年1月1日至9月30日期间出具的资产评估报告，各地</w:t>
      </w:r>
      <w:proofErr w:type="gramStart"/>
      <w:r w:rsidRPr="00650701">
        <w:rPr>
          <w:rFonts w:ascii="宋体" w:hAnsi="宋体" w:cs="宋体" w:hint="eastAsia"/>
          <w:color w:val="000000"/>
          <w:kern w:val="0"/>
          <w:sz w:val="24"/>
          <w:szCs w:val="24"/>
        </w:rPr>
        <w:t>方协会</w:t>
      </w:r>
      <w:proofErr w:type="gramEnd"/>
      <w:r w:rsidRPr="00650701">
        <w:rPr>
          <w:rFonts w:ascii="宋体" w:hAnsi="宋体" w:cs="宋体" w:hint="eastAsia"/>
          <w:color w:val="000000"/>
          <w:kern w:val="0"/>
          <w:sz w:val="24"/>
          <w:szCs w:val="24"/>
        </w:rPr>
        <w:t>可根据实际情况，组织本地区资产评估机构在“资产评估报告统一编码系统”开展补录工作。</w:t>
      </w:r>
    </w:p>
    <w:p w14:paraId="577A9236"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lastRenderedPageBreak/>
        <w:t>（三）培训安排。</w:t>
      </w:r>
      <w:proofErr w:type="gramStart"/>
      <w:r w:rsidRPr="00650701">
        <w:rPr>
          <w:rFonts w:ascii="宋体" w:hAnsi="宋体" w:cs="宋体" w:hint="eastAsia"/>
          <w:color w:val="000000"/>
          <w:kern w:val="0"/>
          <w:sz w:val="24"/>
          <w:szCs w:val="24"/>
        </w:rPr>
        <w:t>中评协统一</w:t>
      </w:r>
      <w:proofErr w:type="gramEnd"/>
      <w:r w:rsidRPr="00650701">
        <w:rPr>
          <w:rFonts w:ascii="宋体" w:hAnsi="宋体" w:cs="宋体" w:hint="eastAsia"/>
          <w:color w:val="000000"/>
          <w:kern w:val="0"/>
          <w:sz w:val="24"/>
          <w:szCs w:val="24"/>
        </w:rPr>
        <w:t>制作《资产评估报告统一编码系统讲解与操作》培训视频、“资产评估报告统一编码系统”使用说明书，登录行业管理平台可进行查看和下载（网址：http://47.94.11.33:8039/）。各地</w:t>
      </w:r>
      <w:proofErr w:type="gramStart"/>
      <w:r w:rsidRPr="00650701">
        <w:rPr>
          <w:rFonts w:ascii="宋体" w:hAnsi="宋体" w:cs="宋体" w:hint="eastAsia"/>
          <w:color w:val="000000"/>
          <w:kern w:val="0"/>
          <w:sz w:val="24"/>
          <w:szCs w:val="24"/>
        </w:rPr>
        <w:t>方协会</w:t>
      </w:r>
      <w:proofErr w:type="gramEnd"/>
      <w:r w:rsidRPr="00650701">
        <w:rPr>
          <w:rFonts w:ascii="宋体" w:hAnsi="宋体" w:cs="宋体" w:hint="eastAsia"/>
          <w:color w:val="000000"/>
          <w:kern w:val="0"/>
          <w:sz w:val="24"/>
          <w:szCs w:val="24"/>
        </w:rPr>
        <w:t>应组织本地区资产评估机构进行培训，可利用互联网开展；确需开展线下培训的地区，由地方协会制定培训计划自行开展，</w:t>
      </w:r>
      <w:proofErr w:type="gramStart"/>
      <w:r w:rsidRPr="00650701">
        <w:rPr>
          <w:rFonts w:ascii="宋体" w:hAnsi="宋体" w:cs="宋体" w:hint="eastAsia"/>
          <w:color w:val="000000"/>
          <w:kern w:val="0"/>
          <w:sz w:val="24"/>
          <w:szCs w:val="24"/>
        </w:rPr>
        <w:t>中评协</w:t>
      </w:r>
      <w:proofErr w:type="gramEnd"/>
      <w:r w:rsidRPr="00650701">
        <w:rPr>
          <w:rFonts w:ascii="宋体" w:hAnsi="宋体" w:cs="宋体" w:hint="eastAsia"/>
          <w:color w:val="000000"/>
          <w:kern w:val="0"/>
          <w:sz w:val="24"/>
          <w:szCs w:val="24"/>
        </w:rPr>
        <w:t>将协调做好相关保障工作。</w:t>
      </w:r>
    </w:p>
    <w:p w14:paraId="14480979"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（四）咨询安排。</w:t>
      </w:r>
      <w:proofErr w:type="gramStart"/>
      <w:r w:rsidRPr="00650701">
        <w:rPr>
          <w:rFonts w:ascii="宋体" w:hAnsi="宋体" w:cs="宋体" w:hint="eastAsia"/>
          <w:color w:val="000000"/>
          <w:kern w:val="0"/>
          <w:sz w:val="24"/>
          <w:szCs w:val="24"/>
        </w:rPr>
        <w:t>中评协建立</w:t>
      </w:r>
      <w:proofErr w:type="gramEnd"/>
      <w:r w:rsidRPr="00650701">
        <w:rPr>
          <w:rFonts w:ascii="宋体" w:hAnsi="宋体" w:cs="宋体" w:hint="eastAsia"/>
          <w:color w:val="000000"/>
          <w:kern w:val="0"/>
          <w:sz w:val="24"/>
          <w:szCs w:val="24"/>
        </w:rPr>
        <w:t>资产评估报告统一编码QQ工作群（群号：628946210），各地</w:t>
      </w:r>
      <w:proofErr w:type="gramStart"/>
      <w:r w:rsidRPr="00650701">
        <w:rPr>
          <w:rFonts w:ascii="宋体" w:hAnsi="宋体" w:cs="宋体" w:hint="eastAsia"/>
          <w:color w:val="000000"/>
          <w:kern w:val="0"/>
          <w:sz w:val="24"/>
          <w:szCs w:val="24"/>
        </w:rPr>
        <w:t>方协会</w:t>
      </w:r>
      <w:proofErr w:type="gramEnd"/>
      <w:r w:rsidRPr="00650701">
        <w:rPr>
          <w:rFonts w:ascii="宋体" w:hAnsi="宋体" w:cs="宋体" w:hint="eastAsia"/>
          <w:color w:val="000000"/>
          <w:kern w:val="0"/>
          <w:sz w:val="24"/>
          <w:szCs w:val="24"/>
        </w:rPr>
        <w:t>指定1至2名协会工作人员加入，主要负责报告统一编码工作的沟通协调。各地</w:t>
      </w:r>
      <w:proofErr w:type="gramStart"/>
      <w:r w:rsidRPr="00650701">
        <w:rPr>
          <w:rFonts w:ascii="宋体" w:hAnsi="宋体" w:cs="宋体" w:hint="eastAsia"/>
          <w:color w:val="000000"/>
          <w:kern w:val="0"/>
          <w:sz w:val="24"/>
          <w:szCs w:val="24"/>
        </w:rPr>
        <w:t>方协会</w:t>
      </w:r>
      <w:proofErr w:type="gramEnd"/>
      <w:r w:rsidRPr="00650701">
        <w:rPr>
          <w:rFonts w:ascii="宋体" w:hAnsi="宋体" w:cs="宋体" w:hint="eastAsia"/>
          <w:color w:val="000000"/>
          <w:kern w:val="0"/>
          <w:sz w:val="24"/>
          <w:szCs w:val="24"/>
        </w:rPr>
        <w:t>可根据需要建立本地区资产评估报告统一编码工作群，所属地区各资产评估机构选派负责报告统一编码工作的人员加入（机构人员在群中注明所在评估机构名称），主要负责系统具体应用对接。</w:t>
      </w:r>
      <w:proofErr w:type="gramStart"/>
      <w:r w:rsidRPr="00650701">
        <w:rPr>
          <w:rFonts w:ascii="宋体" w:hAnsi="宋体" w:cs="宋体" w:hint="eastAsia"/>
          <w:color w:val="000000"/>
          <w:kern w:val="0"/>
          <w:sz w:val="24"/>
          <w:szCs w:val="24"/>
        </w:rPr>
        <w:t>中评协</w:t>
      </w:r>
      <w:proofErr w:type="gramEnd"/>
      <w:r w:rsidRPr="00650701">
        <w:rPr>
          <w:rFonts w:ascii="宋体" w:hAnsi="宋体" w:cs="宋体" w:hint="eastAsia"/>
          <w:color w:val="000000"/>
          <w:kern w:val="0"/>
          <w:sz w:val="24"/>
          <w:szCs w:val="24"/>
        </w:rPr>
        <w:t>将组织软件公司相关人员加入工作群，主要负责系统操作和应用问题答疑工作。</w:t>
      </w:r>
    </w:p>
    <w:p w14:paraId="2AA010FE"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黑体" w:eastAsia="黑体" w:hAnsi="黑体" w:cs="宋体" w:hint="eastAsia"/>
          <w:color w:val="000000"/>
          <w:kern w:val="0"/>
          <w:sz w:val="24"/>
          <w:szCs w:val="24"/>
        </w:rPr>
        <w:t>三、工作落实</w:t>
      </w:r>
    </w:p>
    <w:p w14:paraId="59B8B64A"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一）各地方协会、资产评估机构要高度重视，严格按照《中国资产评估协会资产评估报告统一编码管理暂行办法》有关规定开展工作，确保数据填报的完整性、准确性、真实性，避免出现迟报、错报、漏报等问题。</w:t>
      </w:r>
    </w:p>
    <w:p w14:paraId="1E3622CE"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（二）资产评估报告统一编码管理工作，将与资产评估机构评价、执业质量自律检查等工作相结合，定量定性纳入相关指标考核体系。</w:t>
      </w:r>
      <w:proofErr w:type="gramStart"/>
      <w:r w:rsidRPr="00650701">
        <w:rPr>
          <w:rFonts w:ascii="宋体" w:hAnsi="宋体" w:cs="宋体" w:hint="eastAsia"/>
          <w:color w:val="000000"/>
          <w:kern w:val="0"/>
          <w:sz w:val="24"/>
          <w:szCs w:val="24"/>
        </w:rPr>
        <w:t>中评协</w:t>
      </w:r>
      <w:proofErr w:type="gramEnd"/>
      <w:r w:rsidRPr="00650701">
        <w:rPr>
          <w:rFonts w:ascii="宋体" w:hAnsi="宋体" w:cs="宋体" w:hint="eastAsia"/>
          <w:color w:val="000000"/>
          <w:kern w:val="0"/>
          <w:sz w:val="24"/>
          <w:szCs w:val="24"/>
        </w:rPr>
        <w:t>将对资产评估报告统一编码管理工作情况进行不定期检查，对于未按《中国资产评估协会资产评估报告统一编码管理暂行办法》要求填报的，将按照有关规定给予自律惩戒。</w:t>
      </w:r>
    </w:p>
    <w:p w14:paraId="1DE1FE39"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三）资产评估机构在出具资产评估报告时，必须将编码回执列装在资产评估报告的扉页位置。已经开展报告编码系统试点的地区，仍按照原有要求继续开展相关工作，确保本地区全部资产评估机构按照统一时间安排进行报告编码系统填报。</w:t>
      </w:r>
    </w:p>
    <w:p w14:paraId="01E28BD4"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（四）资产评估报告统一编码管理工作全面实施后，原资产评估项目报备工作同时停止。各地方协会、资产评估机构可继续登录行业管理平台“评估项目报备系统”查询历史信息。</w:t>
      </w:r>
    </w:p>
    <w:p w14:paraId="6B1B038D"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黑体" w:eastAsia="黑体" w:hAnsi="黑体" w:cs="宋体" w:hint="eastAsia"/>
          <w:color w:val="000000"/>
          <w:kern w:val="0"/>
          <w:sz w:val="24"/>
          <w:szCs w:val="24"/>
        </w:rPr>
        <w:t>四、联系方式</w:t>
      </w:r>
    </w:p>
    <w:p w14:paraId="066439A1"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proofErr w:type="gramStart"/>
      <w:r w:rsidRPr="00650701">
        <w:rPr>
          <w:rFonts w:ascii="宋体" w:hAnsi="宋体" w:cs="宋体" w:hint="eastAsia"/>
          <w:color w:val="000000"/>
          <w:kern w:val="0"/>
          <w:sz w:val="24"/>
          <w:szCs w:val="24"/>
        </w:rPr>
        <w:lastRenderedPageBreak/>
        <w:t>中评协</w:t>
      </w:r>
      <w:proofErr w:type="gramEnd"/>
      <w:r w:rsidRPr="00650701">
        <w:rPr>
          <w:rFonts w:ascii="宋体" w:hAnsi="宋体" w:cs="宋体" w:hint="eastAsia"/>
          <w:color w:val="000000"/>
          <w:kern w:val="0"/>
          <w:sz w:val="24"/>
          <w:szCs w:val="24"/>
        </w:rPr>
        <w:t>联系人： 来 渊  联系电话：010—88339674</w:t>
      </w:r>
    </w:p>
    <w:p w14:paraId="4E039434" w14:textId="77777777" w:rsidR="00650701" w:rsidRPr="00650701" w:rsidRDefault="00650701" w:rsidP="00650701">
      <w:pPr>
        <w:widowControl/>
        <w:shd w:val="clear" w:color="auto" w:fill="FFFFFF"/>
        <w:spacing w:line="480" w:lineRule="atLeast"/>
        <w:ind w:firstLine="240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李 晶  联系电话：010—88339675</w:t>
      </w:r>
    </w:p>
    <w:p w14:paraId="7A596A00"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软件公司联系人：李 玉  联系电话：13051653113</w:t>
      </w:r>
    </w:p>
    <w:p w14:paraId="53447D68" w14:textId="77777777" w:rsidR="00650701" w:rsidRPr="00650701" w:rsidRDefault="00650701" w:rsidP="00650701">
      <w:pPr>
        <w:widowControl/>
        <w:shd w:val="clear" w:color="auto" w:fill="FFFFFF"/>
        <w:spacing w:line="480" w:lineRule="atLeast"/>
        <w:ind w:firstLine="240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石如梁  联系电话：18515423171</w:t>
      </w:r>
    </w:p>
    <w:p w14:paraId="058BDEEB" w14:textId="77777777" w:rsidR="00650701" w:rsidRPr="00650701" w:rsidRDefault="00650701" w:rsidP="00650701">
      <w:pPr>
        <w:widowControl/>
        <w:shd w:val="clear" w:color="auto" w:fill="FFFFFF"/>
        <w:spacing w:line="480" w:lineRule="atLeast"/>
        <w:ind w:firstLine="240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肖立迁  联系电话：13716265433</w:t>
      </w:r>
    </w:p>
    <w:p w14:paraId="61F39292"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 </w:t>
      </w:r>
    </w:p>
    <w:p w14:paraId="584AC387"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 </w:t>
      </w:r>
    </w:p>
    <w:p w14:paraId="473BFFBD" w14:textId="77777777" w:rsidR="00650701" w:rsidRPr="00650701" w:rsidRDefault="00650701" w:rsidP="00650701">
      <w:pPr>
        <w:widowControl/>
        <w:shd w:val="clear" w:color="auto" w:fill="FFFFFF"/>
        <w:spacing w:line="480" w:lineRule="atLeast"/>
        <w:ind w:firstLine="480"/>
        <w:jc w:val="left"/>
        <w:rPr>
          <w:rFonts w:ascii="宋体" w:hAnsi="宋体" w:cs="宋体" w:hint="eastAsia"/>
          <w:color w:val="000000"/>
          <w:kern w:val="0"/>
          <w:sz w:val="24"/>
          <w:szCs w:val="24"/>
        </w:rPr>
      </w:pPr>
      <w:r w:rsidRPr="00650701">
        <w:rPr>
          <w:rFonts w:ascii="宋体" w:hAnsi="宋体" w:cs="宋体" w:hint="eastAsia"/>
          <w:color w:val="000000"/>
          <w:kern w:val="0"/>
          <w:sz w:val="24"/>
          <w:szCs w:val="24"/>
        </w:rPr>
        <w:t> </w:t>
      </w:r>
    </w:p>
    <w:p w14:paraId="63CECC80" w14:textId="77777777" w:rsidR="00650701" w:rsidRPr="00650701" w:rsidRDefault="00650701" w:rsidP="00650701">
      <w:pPr>
        <w:widowControl/>
        <w:shd w:val="clear" w:color="auto" w:fill="FFFFFF"/>
        <w:spacing w:line="480" w:lineRule="atLeast"/>
        <w:ind w:firstLine="480"/>
        <w:jc w:val="right"/>
        <w:rPr>
          <w:rFonts w:ascii="宋体" w:hAnsi="宋体" w:cs="宋体" w:hint="eastAsia"/>
          <w:color w:val="000000"/>
          <w:kern w:val="0"/>
          <w:sz w:val="24"/>
          <w:szCs w:val="24"/>
        </w:rPr>
      </w:pPr>
      <w:r w:rsidRPr="00650701">
        <w:rPr>
          <w:rFonts w:ascii="宋体" w:hAnsi="宋体" w:cs="宋体" w:hint="eastAsia"/>
          <w:color w:val="000000"/>
          <w:kern w:val="0"/>
          <w:sz w:val="24"/>
          <w:szCs w:val="24"/>
        </w:rPr>
        <w:t>中国资产评估协会  </w:t>
      </w:r>
    </w:p>
    <w:p w14:paraId="0F883859" w14:textId="77777777" w:rsidR="00650701" w:rsidRPr="00650701" w:rsidRDefault="00650701" w:rsidP="00650701">
      <w:pPr>
        <w:widowControl/>
        <w:shd w:val="clear" w:color="auto" w:fill="FFFFFF"/>
        <w:spacing w:line="480" w:lineRule="atLeast"/>
        <w:ind w:firstLine="480"/>
        <w:jc w:val="right"/>
        <w:rPr>
          <w:rFonts w:ascii="宋体" w:hAnsi="宋体" w:cs="宋体" w:hint="eastAsia"/>
          <w:color w:val="000000"/>
          <w:kern w:val="0"/>
          <w:sz w:val="24"/>
          <w:szCs w:val="24"/>
        </w:rPr>
      </w:pPr>
      <w:r w:rsidRPr="00650701">
        <w:rPr>
          <w:rFonts w:ascii="宋体" w:hAnsi="宋体" w:cs="宋体" w:hint="eastAsia"/>
          <w:color w:val="000000"/>
          <w:kern w:val="0"/>
          <w:sz w:val="24"/>
          <w:szCs w:val="24"/>
        </w:rPr>
        <w:t>2019年8月28日 </w:t>
      </w:r>
    </w:p>
    <w:p w14:paraId="74075C4F" w14:textId="77777777" w:rsidR="00764E1A" w:rsidRPr="00650701" w:rsidRDefault="00764E1A" w:rsidP="00650701">
      <w:bookmarkStart w:id="0" w:name="_GoBack"/>
      <w:bookmarkEnd w:id="0"/>
    </w:p>
    <w:sectPr w:rsidR="00764E1A" w:rsidRPr="00650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42"/>
    <w:rsid w:val="0048365E"/>
    <w:rsid w:val="00650701"/>
    <w:rsid w:val="006C4B42"/>
    <w:rsid w:val="0076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4765"/>
  <w15:chartTrackingRefBased/>
  <w15:docId w15:val="{B54A15A6-2246-4C2B-975D-973DC22C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8365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65E"/>
    <w:rPr>
      <w:rFonts w:ascii="宋体" w:hAnsi="宋体" w:cs="宋体"/>
      <w:b/>
      <w:bCs/>
      <w:kern w:val="36"/>
      <w:sz w:val="48"/>
      <w:szCs w:val="48"/>
    </w:rPr>
  </w:style>
  <w:style w:type="paragraph" w:styleId="a3">
    <w:name w:val="Normal (Web)"/>
    <w:basedOn w:val="a"/>
    <w:uiPriority w:val="99"/>
    <w:semiHidden/>
    <w:unhideWhenUsed/>
    <w:rsid w:val="0048365E"/>
    <w:pPr>
      <w:widowControl/>
      <w:spacing w:before="75" w:after="75"/>
      <w:jc w:val="left"/>
    </w:pPr>
    <w:rPr>
      <w:rFonts w:ascii="宋体" w:hAnsi="宋体" w:cs="宋体"/>
      <w:kern w:val="0"/>
      <w:sz w:val="24"/>
      <w:szCs w:val="24"/>
    </w:rPr>
  </w:style>
  <w:style w:type="paragraph" w:customStyle="1" w:styleId="detail-info">
    <w:name w:val="detail-info"/>
    <w:basedOn w:val="a"/>
    <w:rsid w:val="0048365E"/>
    <w:pPr>
      <w:widowControl/>
      <w:pBdr>
        <w:bottom w:val="dotted" w:sz="6" w:space="8" w:color="999999"/>
      </w:pBdr>
      <w:spacing w:before="100" w:beforeAutospacing="1" w:after="300"/>
      <w:jc w:val="left"/>
    </w:pPr>
    <w:rPr>
      <w:rFonts w:ascii="宋体" w:hAnsi="宋体" w:cs="宋体"/>
      <w:color w:val="66666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744024">
      <w:bodyDiv w:val="1"/>
      <w:marLeft w:val="0"/>
      <w:marRight w:val="0"/>
      <w:marTop w:val="0"/>
      <w:marBottom w:val="0"/>
      <w:divBdr>
        <w:top w:val="none" w:sz="0" w:space="0" w:color="auto"/>
        <w:left w:val="none" w:sz="0" w:space="0" w:color="auto"/>
        <w:bottom w:val="none" w:sz="0" w:space="0" w:color="auto"/>
        <w:right w:val="none" w:sz="0" w:space="0" w:color="auto"/>
      </w:divBdr>
      <w:divsChild>
        <w:div w:id="1550653783">
          <w:marLeft w:val="0"/>
          <w:marRight w:val="0"/>
          <w:marTop w:val="150"/>
          <w:marBottom w:val="150"/>
          <w:divBdr>
            <w:top w:val="none" w:sz="0" w:space="0" w:color="auto"/>
            <w:left w:val="none" w:sz="0" w:space="0" w:color="auto"/>
            <w:bottom w:val="none" w:sz="0" w:space="0" w:color="auto"/>
            <w:right w:val="none" w:sz="0" w:space="0" w:color="auto"/>
          </w:divBdr>
        </w:div>
      </w:divsChild>
    </w:div>
    <w:div w:id="1191916856">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yqx</dc:creator>
  <cp:keywords/>
  <dc:description/>
  <cp:lastModifiedBy>yqx</cp:lastModifiedBy>
  <cp:revision>5</cp:revision>
  <dcterms:created xsi:type="dcterms:W3CDTF">2019-12-15T15:03:00Z</dcterms:created>
  <dcterms:modified xsi:type="dcterms:W3CDTF">2019-12-15T15:08:00Z</dcterms:modified>
</cp:coreProperties>
</file>