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B4FAD" w14:textId="77777777" w:rsidR="00D3795C" w:rsidRPr="00D3795C" w:rsidRDefault="00D3795C" w:rsidP="00D3795C">
      <w:pPr>
        <w:widowControl/>
        <w:shd w:val="clear" w:color="auto" w:fill="FFFFFF"/>
        <w:spacing w:line="525" w:lineRule="atLeast"/>
        <w:jc w:val="center"/>
        <w:outlineLvl w:val="0"/>
        <w:rPr>
          <w:rFonts w:ascii="宋体" w:hAnsi="宋体" w:cs="宋体"/>
          <w:b/>
          <w:bCs/>
          <w:color w:val="C61F16"/>
          <w:kern w:val="36"/>
          <w:sz w:val="24"/>
          <w:szCs w:val="24"/>
        </w:rPr>
      </w:pPr>
      <w:proofErr w:type="gramStart"/>
      <w:r w:rsidRPr="00D3795C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中评协关于</w:t>
      </w:r>
      <w:proofErr w:type="gramEnd"/>
      <w:r w:rsidRPr="00D3795C">
        <w:rPr>
          <w:rFonts w:ascii="宋体" w:hAnsi="宋体" w:cs="宋体" w:hint="eastAsia"/>
          <w:b/>
          <w:bCs/>
          <w:color w:val="C61F16"/>
          <w:kern w:val="36"/>
          <w:sz w:val="24"/>
          <w:szCs w:val="24"/>
        </w:rPr>
        <w:t>印发《资产评估执业准则——资产评估方法》的通知</w:t>
      </w:r>
    </w:p>
    <w:p w14:paraId="077CAAC5" w14:textId="77777777" w:rsidR="00D3795C" w:rsidRPr="00D3795C" w:rsidRDefault="00D3795C" w:rsidP="00D3795C">
      <w:pPr>
        <w:widowControl/>
        <w:shd w:val="clear" w:color="auto" w:fill="E7E7E7"/>
        <w:spacing w:line="450" w:lineRule="atLeas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  <w:r w:rsidRPr="00D3795C">
        <w:rPr>
          <w:rFonts w:ascii="宋体" w:hAnsi="宋体" w:cs="宋体" w:hint="eastAsia"/>
          <w:color w:val="000000"/>
          <w:kern w:val="0"/>
          <w:sz w:val="18"/>
          <w:szCs w:val="18"/>
        </w:rPr>
        <w:t>[来源] [作者] [发表时间]2019-12-10</w:t>
      </w:r>
    </w:p>
    <w:p w14:paraId="54AFF20D" w14:textId="77777777" w:rsidR="00D3795C" w:rsidRPr="00D3795C" w:rsidRDefault="00D3795C" w:rsidP="00D3795C">
      <w:pPr>
        <w:widowControl/>
        <w:shd w:val="clear" w:color="auto" w:fill="FFFFFF"/>
        <w:spacing w:line="480" w:lineRule="atLeast"/>
        <w:jc w:val="center"/>
        <w:rPr>
          <w:rFonts w:ascii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中评协</w:t>
      </w:r>
      <w:proofErr w:type="gramEnd"/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〔2019〕35号</w:t>
      </w:r>
    </w:p>
    <w:p w14:paraId="7CE5B62F" w14:textId="77777777" w:rsidR="00D3795C" w:rsidRPr="00D3795C" w:rsidRDefault="00D3795C" w:rsidP="00D3795C">
      <w:pPr>
        <w:widowControl/>
        <w:shd w:val="clear" w:color="auto" w:fill="FFFFFF"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各省、自治区、直辖市、计划单列市资产评估协会（注册会计师协会）：</w:t>
      </w:r>
    </w:p>
    <w:p w14:paraId="138B24A2" w14:textId="77777777" w:rsidR="00D3795C" w:rsidRPr="00D3795C" w:rsidRDefault="00D3795C" w:rsidP="00D3795C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为贯彻落实《资产评估法》，规范资产评估执业行为，保证资产评估执业质量，保护资产评估当事人合法权益和公共利益，在财政部指导下，中国资产评估协会根据《资产评估基本准则》，制定了《资产评估执业准则——资产评估方法》，现予印发，自2020年3月1日起施行。</w:t>
      </w:r>
    </w:p>
    <w:p w14:paraId="5C09228E" w14:textId="77777777" w:rsidR="00D3795C" w:rsidRPr="00D3795C" w:rsidRDefault="00D3795C" w:rsidP="00D3795C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请各地</w:t>
      </w:r>
      <w:proofErr w:type="gramStart"/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方协会</w:t>
      </w:r>
      <w:proofErr w:type="gramEnd"/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将《资产评估执业准则——资产评估方法》及时转发资产评估机构，组织学习和培训，并将执行过程中发现的问题及时上报中国资产评估协会。</w:t>
      </w:r>
    </w:p>
    <w:p w14:paraId="657F9B44" w14:textId="77777777" w:rsidR="00D3795C" w:rsidRPr="00D3795C" w:rsidRDefault="00D3795C" w:rsidP="00D3795C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附件：资产评估执业准则——资产评估方法</w:t>
      </w:r>
    </w:p>
    <w:p w14:paraId="6B747F4E" w14:textId="77777777" w:rsidR="00D3795C" w:rsidRPr="00D3795C" w:rsidRDefault="00D3795C" w:rsidP="00D3795C"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6F44B9FC" w14:textId="77777777" w:rsidR="00D3795C" w:rsidRPr="00D3795C" w:rsidRDefault="00D3795C" w:rsidP="00D3795C">
      <w:pPr>
        <w:widowControl/>
        <w:shd w:val="clear" w:color="auto" w:fill="FFFFFF"/>
        <w:spacing w:line="480" w:lineRule="atLeast"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中国资产评估协会</w:t>
      </w:r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br/>
        <w:t>2019年12月4日</w:t>
      </w:r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</w:p>
    <w:p w14:paraId="3A9FF30E" w14:textId="77777777" w:rsidR="00D3795C" w:rsidRPr="00D3795C" w:rsidRDefault="00D3795C" w:rsidP="00D3795C">
      <w:pPr>
        <w:widowControl/>
        <w:shd w:val="clear" w:color="auto" w:fill="FFFFFF"/>
        <w:spacing w:line="48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 w:rsidRPr="00D3795C"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14:paraId="253C3954" w14:textId="10C96935" w:rsidR="00D3795C" w:rsidRPr="00D3795C" w:rsidRDefault="00D3795C" w:rsidP="00D3795C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D3795C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附件</w:t>
      </w:r>
      <w:bookmarkStart w:id="0" w:name="_GoBack"/>
      <w:bookmarkEnd w:id="0"/>
    </w:p>
    <w:p w14:paraId="68D246C6" w14:textId="2D3272D7" w:rsidR="00764E1A" w:rsidRPr="00D3795C" w:rsidRDefault="00D3795C" w:rsidP="00B17486">
      <w:pPr>
        <w:widowControl/>
        <w:numPr>
          <w:ilvl w:val="0"/>
          <w:numId w:val="1"/>
        </w:numPr>
        <w:shd w:val="clear" w:color="auto" w:fill="FFFFFF"/>
        <w:ind w:left="0"/>
        <w:jc w:val="left"/>
      </w:pPr>
      <w:hyperlink r:id="rId5" w:history="1">
        <w:r w:rsidRPr="00D3795C">
          <w:rPr>
            <w:rFonts w:ascii="微软雅黑" w:eastAsia="微软雅黑" w:hAnsi="微软雅黑" w:cs="宋体" w:hint="eastAsia"/>
            <w:color w:val="525252"/>
            <w:kern w:val="0"/>
            <w:sz w:val="18"/>
            <w:szCs w:val="18"/>
            <w:u w:val="single"/>
          </w:rPr>
          <w:t>资产评估执业准则——资</w:t>
        </w:r>
        <w:r w:rsidRPr="00D3795C">
          <w:rPr>
            <w:rFonts w:ascii="微软雅黑" w:eastAsia="微软雅黑" w:hAnsi="微软雅黑" w:cs="宋体" w:hint="eastAsia"/>
            <w:color w:val="525252"/>
            <w:kern w:val="0"/>
            <w:sz w:val="18"/>
            <w:szCs w:val="18"/>
            <w:u w:val="single"/>
          </w:rPr>
          <w:t>产</w:t>
        </w:r>
        <w:r w:rsidRPr="00D3795C">
          <w:rPr>
            <w:rFonts w:ascii="微软雅黑" w:eastAsia="微软雅黑" w:hAnsi="微软雅黑" w:cs="宋体" w:hint="eastAsia"/>
            <w:color w:val="525252"/>
            <w:kern w:val="0"/>
            <w:sz w:val="18"/>
            <w:szCs w:val="18"/>
            <w:u w:val="single"/>
          </w:rPr>
          <w:t>评估方法.pdf</w:t>
        </w:r>
      </w:hyperlink>
    </w:p>
    <w:sectPr w:rsidR="00764E1A" w:rsidRPr="00D3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350B4"/>
    <w:multiLevelType w:val="multilevel"/>
    <w:tmpl w:val="B3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C4"/>
    <w:rsid w:val="00764E1A"/>
    <w:rsid w:val="00D3795C"/>
    <w:rsid w:val="00F1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039B"/>
  <w15:chartTrackingRefBased/>
  <w15:docId w15:val="{FE56434B-5F9F-43DE-B8FA-AF839B34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3795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95C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37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482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s.org.cn/docs/2019-12/2019121014315921496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yqx</dc:creator>
  <cp:keywords/>
  <dc:description/>
  <cp:lastModifiedBy>yqx</cp:lastModifiedBy>
  <cp:revision>3</cp:revision>
  <dcterms:created xsi:type="dcterms:W3CDTF">2019-12-15T14:51:00Z</dcterms:created>
  <dcterms:modified xsi:type="dcterms:W3CDTF">2019-12-15T14:53:00Z</dcterms:modified>
</cp:coreProperties>
</file>